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ОПОВЕЩЕНИЕ О</w:t>
      </w:r>
      <w:r>
        <w:rPr>
          <w:b/>
          <w:sz w:val="22"/>
          <w:szCs w:val="22"/>
        </w:rPr>
        <w:t xml:space="preserve"> НАЧАЛЕ </w:t>
      </w:r>
      <w:r>
        <w:rPr>
          <w:b/>
          <w:sz w:val="22"/>
          <w:szCs w:val="22"/>
        </w:rPr>
        <w:t xml:space="preserve">ПУБЛИЧНЫХ </w:t>
      </w:r>
      <w:r>
        <w:rPr>
          <w:b/>
          <w:sz w:val="22"/>
          <w:szCs w:val="22"/>
        </w:rPr>
        <w:t xml:space="preserve">СЛУШАНИЙ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>
        <w:rPr>
          <w:sz w:val="22"/>
          <w:szCs w:val="20"/>
        </w:rPr>
        <w:t xml:space="preserve">публичные</w:t>
      </w:r>
      <w:r>
        <w:rPr>
          <w:sz w:val="22"/>
          <w:szCs w:val="20"/>
        </w:rPr>
        <w:t xml:space="preserve"> слушания предоставляется разрешение на условно разрешенный вид использования «</w:t>
      </w:r>
      <w:r>
        <w:rPr>
          <w:sz w:val="22"/>
          <w:szCs w:val="20"/>
        </w:rPr>
        <w:t xml:space="preserve">Культурное развитие» в отношении земельного участка с </w:t>
      </w:r>
      <w:r>
        <w:rPr>
          <w:sz w:val="22"/>
          <w:szCs w:val="20"/>
        </w:rPr>
        <w:t xml:space="preserve">кадастровым номером 33:13:070123:1071</w:t>
      </w:r>
      <w:r>
        <w:rPr>
          <w:sz w:val="22"/>
          <w:szCs w:val="20"/>
        </w:rPr>
        <w:t xml:space="preserve">.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П</w:t>
      </w:r>
      <w:r>
        <w:rPr>
          <w:sz w:val="22"/>
          <w:szCs w:val="20"/>
        </w:rPr>
        <w:t xml:space="preserve">убличные слушания проводятся в порядке,</w:t>
      </w:r>
      <w:r>
        <w:rPr>
          <w:sz w:val="22"/>
          <w:szCs w:val="20"/>
        </w:rPr>
        <w:t xml:space="preserve"> установленном статьями 5.1,</w:t>
      </w:r>
      <w:r>
        <w:rPr>
          <w:sz w:val="22"/>
          <w:szCs w:val="20"/>
        </w:rPr>
        <w:t xml:space="preserve"> 3</w:t>
      </w:r>
      <w:r>
        <w:rPr>
          <w:sz w:val="22"/>
          <w:szCs w:val="20"/>
        </w:rPr>
        <w:t xml:space="preserve">9</w:t>
      </w:r>
      <w:r>
        <w:rPr>
          <w:sz w:val="22"/>
          <w:szCs w:val="20"/>
        </w:rPr>
        <w:t xml:space="preserve"> Градостроительного кодекса Российской Ф</w:t>
      </w:r>
      <w:r>
        <w:rPr>
          <w:sz w:val="22"/>
          <w:szCs w:val="20"/>
        </w:rPr>
        <w:t xml:space="preserve">е</w:t>
      </w:r>
      <w:r>
        <w:rPr>
          <w:sz w:val="22"/>
          <w:szCs w:val="20"/>
        </w:rPr>
        <w:t xml:space="preserve"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</w:t>
      </w:r>
      <w:r>
        <w:rPr>
          <w:sz w:val="22"/>
          <w:szCs w:val="20"/>
        </w:rPr>
        <w:t xml:space="preserve">ведение </w:t>
      </w:r>
      <w:r>
        <w:rPr>
          <w:sz w:val="22"/>
          <w:szCs w:val="20"/>
        </w:rPr>
        <w:t xml:space="preserve">публичных слушаний - </w:t>
      </w:r>
      <w:r>
        <w:rPr>
          <w:color w:val="000000"/>
          <w:sz w:val="22"/>
          <w:szCs w:val="21"/>
        </w:rPr>
        <w:t xml:space="preserve"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 xml:space="preserve">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  <w:r>
        <w:rPr>
          <w:sz w:val="22"/>
          <w:szCs w:val="21"/>
        </w:rPr>
        <w:t xml:space="preserve">                       </w:t>
      </w:r>
      <w:r>
        <w:rPr>
          <w:b/>
          <w:i/>
          <w:sz w:val="22"/>
          <w:szCs w:val="20"/>
        </w:rPr>
        <w:t xml:space="preserve">15 февраля 2023</w:t>
      </w:r>
      <w:r>
        <w:rPr>
          <w:b/>
          <w:i/>
          <w:sz w:val="22"/>
          <w:szCs w:val="20"/>
        </w:rPr>
        <w:t xml:space="preserve"> г. в 09</w:t>
      </w:r>
      <w:r>
        <w:rPr>
          <w:b/>
          <w:i/>
          <w:sz w:val="22"/>
          <w:szCs w:val="20"/>
        </w:rPr>
        <w:t xml:space="preserve">.00 часов </w:t>
      </w:r>
      <w:r>
        <w:rPr>
          <w:sz w:val="22"/>
          <w:szCs w:val="20"/>
        </w:rPr>
        <w:t xml:space="preserve">около земельного участка с </w:t>
      </w:r>
      <w:r>
        <w:rPr>
          <w:sz w:val="22"/>
          <w:szCs w:val="20"/>
        </w:rPr>
        <w:t xml:space="preserve">кадастровым номером 33:13:070123</w:t>
      </w:r>
      <w:r>
        <w:rPr>
          <w:sz w:val="22"/>
          <w:szCs w:val="20"/>
        </w:rPr>
        <w:t xml:space="preserve">:</w:t>
      </w:r>
      <w:r>
        <w:rPr>
          <w:sz w:val="22"/>
          <w:szCs w:val="20"/>
        </w:rPr>
        <w:t xml:space="preserve">1071, </w:t>
      </w:r>
      <w:r>
        <w:rPr>
          <w:sz w:val="22"/>
          <w:szCs w:val="22"/>
        </w:rPr>
        <w:t xml:space="preserve">площадью 969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кв.м.</w:t>
      </w:r>
      <w:r>
        <w:rPr>
          <w:sz w:val="22"/>
          <w:szCs w:val="22"/>
        </w:rPr>
        <w:t xml:space="preserve">, категория земель: земли </w:t>
      </w:r>
      <w:r>
        <w:rPr>
          <w:sz w:val="22"/>
          <w:szCs w:val="22"/>
        </w:rPr>
        <w:t xml:space="preserve">населенных пунктов</w:t>
      </w:r>
      <w:r>
        <w:rPr>
          <w:sz w:val="22"/>
          <w:szCs w:val="22"/>
        </w:rPr>
        <w:t xml:space="preserve">, вид разрешенного использования: </w:t>
      </w:r>
      <w:r>
        <w:rPr>
          <w:sz w:val="22"/>
          <w:szCs w:val="22"/>
        </w:rPr>
        <w:t xml:space="preserve">не установлено</w:t>
      </w:r>
      <w:r>
        <w:rPr>
          <w:sz w:val="22"/>
          <w:szCs w:val="22"/>
        </w:rPr>
        <w:t xml:space="preserve">,</w:t>
      </w:r>
      <w:r>
        <w:rPr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расположенного по адресу (описание местоположения): </w:t>
      </w:r>
      <w:r>
        <w:rPr>
          <w:sz w:val="22"/>
          <w:szCs w:val="20"/>
        </w:rPr>
        <w:t xml:space="preserve">Владимирская область, П</w:t>
      </w:r>
      <w:r>
        <w:rPr>
          <w:sz w:val="22"/>
          <w:szCs w:val="20"/>
        </w:rPr>
        <w:t xml:space="preserve">етушинский район, МО Петушинское</w:t>
      </w:r>
      <w:r>
        <w:rPr>
          <w:sz w:val="22"/>
          <w:szCs w:val="20"/>
        </w:rPr>
        <w:t xml:space="preserve"> (сельское </w:t>
      </w:r>
      <w:r>
        <w:rPr>
          <w:sz w:val="22"/>
          <w:szCs w:val="20"/>
        </w:rPr>
        <w:t xml:space="preserve">поселение), </w:t>
      </w:r>
      <w:r>
        <w:rPr>
          <w:sz w:val="22"/>
          <w:szCs w:val="20"/>
        </w:rPr>
        <w:t xml:space="preserve">д. Кибирево, ул. Им. Н.К. Погодина, д. 55а</w:t>
      </w:r>
      <w:r>
        <w:rPr>
          <w:sz w:val="22"/>
          <w:szCs w:val="20"/>
        </w:rPr>
        <w:t xml:space="preserve">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по теме публичных слушаний представлены на экспозиции по адресу</w:t>
      </w:r>
      <w:r>
        <w:rPr>
          <w:sz w:val="22"/>
          <w:szCs w:val="21"/>
        </w:rPr>
        <w:t xml:space="preserve">: 601144, г. Петушки, Советская площадь, д. 5, кабинет № 6.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Экспозиция открыта</w:t>
      </w:r>
      <w:r>
        <w:rPr>
          <w:sz w:val="22"/>
          <w:szCs w:val="21"/>
        </w:rPr>
        <w:t xml:space="preserve"> с 03.02</w:t>
      </w:r>
      <w:r>
        <w:rPr>
          <w:sz w:val="22"/>
          <w:szCs w:val="21"/>
        </w:rPr>
        <w:t xml:space="preserve">.2</w:t>
      </w:r>
      <w:r>
        <w:rPr>
          <w:sz w:val="22"/>
          <w:szCs w:val="21"/>
        </w:rPr>
        <w:t xml:space="preserve">023 по 14.02.2023</w:t>
      </w:r>
      <w:r>
        <w:rPr>
          <w:sz w:val="22"/>
          <w:szCs w:val="21"/>
        </w:rPr>
        <w:t xml:space="preserve">г.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по теме публичных слушаний.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В период публичн</w:t>
      </w:r>
      <w:r>
        <w:rPr>
          <w:sz w:val="22"/>
          <w:szCs w:val="21"/>
        </w:rPr>
        <w:t xml:space="preserve">ых слушаний участники </w:t>
      </w:r>
      <w:r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>
        <w:rPr>
          <w:sz w:val="22"/>
          <w:szCs w:val="21"/>
        </w:rPr>
        <w:t xml:space="preserve">03.02.2023 по 14.02.2023</w:t>
      </w:r>
      <w:r>
        <w:rPr>
          <w:sz w:val="22"/>
          <w:szCs w:val="21"/>
        </w:rPr>
        <w:t xml:space="preserve">г. по обсуждаемому проекту посредством: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записи предложений и замечаний в период работы экспозиции;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личного обращения в Комиссию;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портала государственных и муниципальных услуг;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почтового отправления.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Информационные материалы по проекту получения разрешения на условно разр</w:t>
      </w:r>
      <w:r>
        <w:rPr>
          <w:sz w:val="22"/>
          <w:szCs w:val="21"/>
        </w:rPr>
        <w:t xml:space="preserve">ешенный вид использования «</w:t>
      </w:r>
      <w:r>
        <w:rPr>
          <w:sz w:val="22"/>
          <w:szCs w:val="21"/>
        </w:rPr>
        <w:t xml:space="preserve">Культурное развитие</w:t>
      </w:r>
      <w:r>
        <w:rPr>
          <w:sz w:val="22"/>
          <w:szCs w:val="21"/>
        </w:rPr>
        <w:t xml:space="preserve">» в отношении земельного участка с </w:t>
      </w:r>
      <w:r>
        <w:rPr>
          <w:sz w:val="22"/>
          <w:szCs w:val="21"/>
        </w:rPr>
        <w:t xml:space="preserve">кадастровым номером 33:13:070123:1071</w:t>
      </w:r>
      <w:r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 xml:space="preserve"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 xml:space="preserve">http</w:t>
      </w:r>
      <w:r>
        <w:rPr>
          <w:sz w:val="22"/>
          <w:szCs w:val="20"/>
        </w:rPr>
        <w:t xml:space="preserve">: </w:t>
      </w:r>
      <w:r>
        <w:rPr>
          <w:sz w:val="22"/>
          <w:szCs w:val="20"/>
          <w:lang w:val="en-US"/>
        </w:rPr>
        <w:t xml:space="preserve">petushki</w:t>
      </w:r>
      <w:r>
        <w:rPr>
          <w:sz w:val="22"/>
          <w:szCs w:val="20"/>
        </w:rPr>
        <w:t xml:space="preserve">.</w:t>
      </w:r>
      <w:r>
        <w:rPr>
          <w:sz w:val="22"/>
          <w:szCs w:val="20"/>
          <w:lang w:val="en-US"/>
        </w:rPr>
        <w:t xml:space="preserve">info</w:t>
      </w:r>
      <w:r>
        <w:rPr>
          <w:sz w:val="22"/>
          <w:szCs w:val="20"/>
        </w:rPr>
        <w:t xml:space="preserve">) в разделе Градостроительная деятельность - &gt; Документация по планировки территории.</w:t>
      </w:r>
      <w:r/>
    </w:p>
    <w:p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1"/>
        </w:rPr>
        <w:t xml:space="preserve">15 февраля</w:t>
      </w:r>
      <w:r>
        <w:rPr>
          <w:b/>
          <w:sz w:val="22"/>
          <w:szCs w:val="21"/>
        </w:rPr>
        <w:t xml:space="preserve"> </w:t>
      </w:r>
      <w:r>
        <w:rPr>
          <w:b/>
          <w:sz w:val="22"/>
          <w:szCs w:val="21"/>
        </w:rPr>
        <w:t xml:space="preserve">20</w:t>
      </w:r>
      <w:r>
        <w:rPr>
          <w:b/>
          <w:sz w:val="22"/>
          <w:szCs w:val="21"/>
        </w:rPr>
        <w:t xml:space="preserve">23</w:t>
      </w:r>
      <w:r>
        <w:rPr>
          <w:b/>
          <w:sz w:val="22"/>
          <w:szCs w:val="21"/>
        </w:rPr>
        <w:t xml:space="preserve"> г. </w:t>
      </w:r>
      <w:r>
        <w:rPr>
          <w:b/>
          <w:sz w:val="22"/>
          <w:szCs w:val="20"/>
        </w:rPr>
        <w:t xml:space="preserve">с 08</w:t>
      </w:r>
      <w:r>
        <w:rPr>
          <w:b/>
          <w:sz w:val="22"/>
          <w:szCs w:val="20"/>
        </w:rPr>
        <w:t xml:space="preserve">.50 час</w:t>
      </w:r>
      <w:r>
        <w:rPr>
          <w:b/>
          <w:sz w:val="22"/>
          <w:szCs w:val="20"/>
        </w:rPr>
        <w:t xml:space="preserve">ов </w:t>
      </w:r>
      <w:r>
        <w:rPr>
          <w:sz w:val="22"/>
          <w:szCs w:val="21"/>
        </w:rPr>
        <w:t xml:space="preserve">по месту проведения публичных слушаний.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</w:t>
      </w:r>
      <w:r>
        <w:rPr>
          <w:sz w:val="22"/>
          <w:szCs w:val="20"/>
        </w:rPr>
        <w:t xml:space="preserve">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 xml:space="preserve"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лицу – </w:t>
      </w:r>
      <w:r>
        <w:rPr>
          <w:sz w:val="22"/>
          <w:szCs w:val="20"/>
        </w:rPr>
        <w:t xml:space="preserve">документы</w:t>
      </w:r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Справки по телефону 8 (49243)2-71-01 – отдел (инспекция) земельно-градостроительного надзора КУИ Петушинского района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земельно-градостроительного надзора КУИ Петушинского района</w:t>
      </w:r>
      <w:r/>
    </w:p>
    <w:p>
      <w:pPr>
        <w:ind w:firstLine="851"/>
        <w:jc w:val="both"/>
        <w:rPr>
          <w:szCs w:val="22"/>
        </w:rPr>
      </w:pPr>
      <w:r>
        <w:rPr>
          <w:szCs w:val="22"/>
        </w:rPr>
      </w:r>
      <w:r/>
    </w:p>
    <w:sectPr>
      <w:footnotePr/>
      <w:endnotePr/>
      <w:type w:val="nextPage"/>
      <w:pgSz w:w="11906" w:h="16838" w:orient="portrait"/>
      <w:pgMar w:top="709" w:right="567" w:bottom="14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  <w:tabs>
          <w:tab w:val="num" w:pos="1571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  <w:tabs>
          <w:tab w:val="num" w:pos="2291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  <w:tabs>
          <w:tab w:val="num" w:pos="3011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  <w:tabs>
          <w:tab w:val="num" w:pos="3731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  <w:tabs>
          <w:tab w:val="num" w:pos="4451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  <w:tabs>
          <w:tab w:val="num" w:pos="5171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  <w:tabs>
          <w:tab w:val="num" w:pos="5891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  <w:tabs>
          <w:tab w:val="num" w:pos="6611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  <w:tabs>
          <w:tab w:val="num" w:pos="7331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684" w:hanging="975"/>
        <w:tabs>
          <w:tab w:val="num" w:pos="1684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  <w:tabs>
          <w:tab w:val="num" w:pos="1724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  <w:tabs>
          <w:tab w:val="num" w:pos="244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  <w:tabs>
          <w:tab w:val="num" w:pos="316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  <w:tabs>
          <w:tab w:val="num" w:pos="3884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  <w:tabs>
          <w:tab w:val="num" w:pos="460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  <w:tabs>
          <w:tab w:val="num" w:pos="532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  <w:tabs>
          <w:tab w:val="num" w:pos="6044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  <w:tabs>
          <w:tab w:val="num" w:pos="6764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1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3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sz w:val="24"/>
      <w:szCs w:val="24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Balloon Text"/>
    <w:basedOn w:val="821"/>
    <w:semiHidden/>
    <w:rPr>
      <w:rFonts w:ascii="Tahoma" w:hAnsi="Tahoma" w:cs="Tahoma"/>
      <w:sz w:val="16"/>
      <w:szCs w:val="16"/>
    </w:rPr>
  </w:style>
  <w:style w:type="paragraph" w:styleId="826" w:customStyle="1">
    <w:name w:val="Стиль 1"/>
    <w:basedOn w:val="821"/>
    <w:pPr>
      <w:ind w:firstLine="709"/>
      <w:jc w:val="both"/>
      <w:spacing w:before="60" w:after="60"/>
    </w:pPr>
    <w:rPr>
      <w:szCs w:val="20"/>
    </w:rPr>
  </w:style>
  <w:style w:type="paragraph" w:styleId="827" w:customStyle="1">
    <w:name w:val="u"/>
    <w:basedOn w:val="821"/>
    <w:pPr>
      <w:ind w:firstLine="284"/>
      <w:jc w:val="both"/>
    </w:pPr>
    <w:rPr>
      <w:color w:val="000000"/>
    </w:rPr>
  </w:style>
  <w:style w:type="paragraph" w:styleId="828">
    <w:name w:val="Body Text"/>
    <w:basedOn w:val="821"/>
    <w:pPr>
      <w:spacing w:line="360" w:lineRule="auto"/>
    </w:pPr>
    <w:rPr>
      <w:sz w:val="28"/>
      <w:szCs w:val="20"/>
    </w:rPr>
  </w:style>
  <w:style w:type="character" w:styleId="829">
    <w:name w:val="Hyperlink"/>
    <w:rPr>
      <w:color w:val="0000FF"/>
      <w:u w:val="single"/>
    </w:rPr>
  </w:style>
  <w:style w:type="paragraph" w:styleId="830" w:customStyle="1">
    <w:name w:val="ConsPlusNormal"/>
    <w:rPr>
      <w:sz w:val="26"/>
      <w:szCs w:val="26"/>
    </w:rPr>
  </w:style>
  <w:style w:type="character" w:styleId="831">
    <w:name w:val="Emphasis"/>
    <w:basedOn w:val="822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revision>33</cp:revision>
  <dcterms:created xsi:type="dcterms:W3CDTF">2021-05-14T13:28:00Z</dcterms:created>
  <dcterms:modified xsi:type="dcterms:W3CDTF">2023-01-24T06:38:08Z</dcterms:modified>
</cp:coreProperties>
</file>