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DB" w:rsidRDefault="009B32DB" w:rsidP="000F4DC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B32DB">
        <w:rPr>
          <w:rFonts w:ascii="Times New Roman" w:hAnsi="Times New Roman" w:cs="Times New Roman"/>
          <w:spacing w:val="20"/>
          <w:sz w:val="28"/>
          <w:szCs w:val="28"/>
        </w:rPr>
        <w:t>КОНТРОЛЬНО-СЧЁТНЫЙ ОРГАН ПЕТУШИНСКОГО РАЙОНА</w:t>
      </w:r>
    </w:p>
    <w:p w:rsidR="000F4DC6" w:rsidRPr="000F4DC6" w:rsidRDefault="000F4DC6" w:rsidP="000F4DC6">
      <w:pPr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9B32DB" w:rsidRPr="00F65A16" w:rsidRDefault="009B32DB" w:rsidP="00116DE7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F65A16">
        <w:rPr>
          <w:rFonts w:ascii="Times New Roman" w:hAnsi="Times New Roman" w:cs="Times New Roman"/>
          <w:spacing w:val="20"/>
          <w:sz w:val="28"/>
          <w:szCs w:val="28"/>
        </w:rPr>
        <w:t>Утверждён коллегией КСО</w:t>
      </w:r>
    </w:p>
    <w:p w:rsidR="000F4DC6" w:rsidRPr="00F65A16" w:rsidRDefault="006522D1" w:rsidP="00116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A16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9841B8" w:rsidRPr="00371F53">
        <w:rPr>
          <w:rFonts w:ascii="Times New Roman" w:hAnsi="Times New Roman" w:cs="Times New Roman"/>
          <w:sz w:val="28"/>
          <w:szCs w:val="28"/>
        </w:rPr>
        <w:t>21</w:t>
      </w:r>
      <w:r w:rsidRPr="00371F53">
        <w:rPr>
          <w:rFonts w:ascii="Times New Roman" w:hAnsi="Times New Roman" w:cs="Times New Roman"/>
          <w:sz w:val="28"/>
          <w:szCs w:val="28"/>
        </w:rPr>
        <w:t>.02.202</w:t>
      </w:r>
      <w:r w:rsidR="00A90B31" w:rsidRPr="00371F53">
        <w:rPr>
          <w:rFonts w:ascii="Times New Roman" w:hAnsi="Times New Roman" w:cs="Times New Roman"/>
          <w:sz w:val="28"/>
          <w:szCs w:val="28"/>
        </w:rPr>
        <w:t>3</w:t>
      </w:r>
      <w:r w:rsidR="00A079E0" w:rsidRPr="0037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E7" w:rsidRPr="00F65A16" w:rsidRDefault="00116DE7" w:rsidP="00116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A16">
        <w:rPr>
          <w:rFonts w:ascii="Times New Roman" w:hAnsi="Times New Roman" w:cs="Times New Roman"/>
          <w:sz w:val="28"/>
          <w:szCs w:val="28"/>
        </w:rPr>
        <w:t xml:space="preserve">и решением СНД </w:t>
      </w:r>
      <w:proofErr w:type="spellStart"/>
      <w:r w:rsidRPr="00F65A1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F65A1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16DE7" w:rsidRPr="000F4DC6" w:rsidRDefault="00116DE7" w:rsidP="00116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401">
        <w:rPr>
          <w:rFonts w:ascii="Times New Roman" w:hAnsi="Times New Roman" w:cs="Times New Roman"/>
          <w:sz w:val="28"/>
          <w:szCs w:val="28"/>
        </w:rPr>
        <w:t xml:space="preserve">от </w:t>
      </w:r>
      <w:r w:rsidR="003962E7">
        <w:rPr>
          <w:rFonts w:ascii="Times New Roman" w:hAnsi="Times New Roman" w:cs="Times New Roman"/>
          <w:sz w:val="28"/>
          <w:szCs w:val="28"/>
        </w:rPr>
        <w:t>28.03.2024</w:t>
      </w:r>
      <w:r w:rsidRPr="00371F53">
        <w:rPr>
          <w:rFonts w:ascii="Times New Roman" w:hAnsi="Times New Roman" w:cs="Times New Roman"/>
          <w:sz w:val="28"/>
          <w:szCs w:val="28"/>
        </w:rPr>
        <w:t xml:space="preserve"> №</w:t>
      </w:r>
      <w:r w:rsidR="00A33401" w:rsidRPr="00371F53">
        <w:rPr>
          <w:rFonts w:ascii="Times New Roman" w:hAnsi="Times New Roman" w:cs="Times New Roman"/>
          <w:sz w:val="28"/>
          <w:szCs w:val="28"/>
        </w:rPr>
        <w:t xml:space="preserve"> </w:t>
      </w:r>
      <w:r w:rsidR="003962E7">
        <w:rPr>
          <w:rFonts w:ascii="Times New Roman" w:hAnsi="Times New Roman" w:cs="Times New Roman"/>
          <w:sz w:val="28"/>
          <w:szCs w:val="28"/>
        </w:rPr>
        <w:t>17/5</w:t>
      </w:r>
      <w:r w:rsidR="00520DA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6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DB" w:rsidRDefault="009B32DB" w:rsidP="000F4DC6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9B32DB" w:rsidRPr="004526F9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526F9">
        <w:rPr>
          <w:rFonts w:ascii="Times New Roman" w:hAnsi="Times New Roman" w:cs="Times New Roman"/>
          <w:spacing w:val="20"/>
          <w:sz w:val="28"/>
          <w:szCs w:val="28"/>
        </w:rPr>
        <w:t>ОТЧЁТ О ДЕЯТЕЛЬНОСТИ</w:t>
      </w:r>
    </w:p>
    <w:p w:rsidR="009B32DB" w:rsidRPr="004526F9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526F9">
        <w:rPr>
          <w:rFonts w:ascii="Times New Roman" w:hAnsi="Times New Roman" w:cs="Times New Roman"/>
          <w:spacing w:val="20"/>
          <w:sz w:val="28"/>
          <w:szCs w:val="28"/>
        </w:rPr>
        <w:t>контрольно-счётного органа</w:t>
      </w:r>
    </w:p>
    <w:p w:rsidR="009B32DB" w:rsidRPr="004526F9" w:rsidRDefault="00890738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4526F9">
        <w:rPr>
          <w:rFonts w:ascii="Times New Roman" w:hAnsi="Times New Roman" w:cs="Times New Roman"/>
          <w:spacing w:val="20"/>
          <w:sz w:val="28"/>
          <w:szCs w:val="28"/>
        </w:rPr>
        <w:t>Петушинского</w:t>
      </w:r>
      <w:proofErr w:type="spellEnd"/>
      <w:r w:rsidRPr="004526F9">
        <w:rPr>
          <w:rFonts w:ascii="Times New Roman" w:hAnsi="Times New Roman" w:cs="Times New Roman"/>
          <w:spacing w:val="20"/>
          <w:sz w:val="28"/>
          <w:szCs w:val="28"/>
        </w:rPr>
        <w:t xml:space="preserve"> района за 202</w:t>
      </w:r>
      <w:r w:rsidR="00981CDC">
        <w:rPr>
          <w:rFonts w:ascii="Times New Roman" w:hAnsi="Times New Roman" w:cs="Times New Roman"/>
          <w:spacing w:val="20"/>
          <w:sz w:val="28"/>
          <w:szCs w:val="28"/>
        </w:rPr>
        <w:t>3</w:t>
      </w:r>
      <w:r w:rsidR="009B32DB" w:rsidRPr="004526F9">
        <w:rPr>
          <w:rFonts w:ascii="Times New Roman" w:hAnsi="Times New Roman" w:cs="Times New Roman"/>
          <w:spacing w:val="20"/>
          <w:sz w:val="28"/>
          <w:szCs w:val="28"/>
        </w:rPr>
        <w:t xml:space="preserve"> год</w:t>
      </w:r>
    </w:p>
    <w:p w:rsidR="009B32DB" w:rsidRPr="004526F9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9B32DB" w:rsidRPr="00371F53" w:rsidRDefault="009B32DB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Отчёт о деятельности контрольно-счётного органа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(далее </w:t>
      </w:r>
      <w:r w:rsidR="00890738" w:rsidRPr="00371F53">
        <w:rPr>
          <w:rFonts w:ascii="Times New Roman" w:hAnsi="Times New Roman" w:cs="Times New Roman"/>
          <w:sz w:val="26"/>
          <w:szCs w:val="26"/>
        </w:rPr>
        <w:t>КСО) за 202</w:t>
      </w:r>
      <w:r w:rsidR="00891A43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 подготовлен в соответствии с требованиями части </w:t>
      </w:r>
      <w:r w:rsidR="00891A43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от 07.02.2011 №</w:t>
      </w:r>
      <w:r w:rsidR="00891A43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 (далее Закон №</w:t>
      </w:r>
      <w:r w:rsidR="00E46189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>6-ФЗ)</w:t>
      </w:r>
      <w:r w:rsidR="0058606C" w:rsidRPr="00371F53">
        <w:rPr>
          <w:rFonts w:ascii="Times New Roman" w:hAnsi="Times New Roman" w:cs="Times New Roman"/>
          <w:sz w:val="26"/>
          <w:szCs w:val="26"/>
        </w:rPr>
        <w:t xml:space="preserve">, Положения о контрольно-счётном органе </w:t>
      </w:r>
      <w:proofErr w:type="spellStart"/>
      <w:r w:rsidR="0058606C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58606C" w:rsidRPr="00371F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E629B" w:rsidRPr="00371F53">
        <w:rPr>
          <w:rFonts w:ascii="Times New Roman" w:hAnsi="Times New Roman" w:cs="Times New Roman"/>
          <w:sz w:val="26"/>
          <w:szCs w:val="26"/>
        </w:rPr>
        <w:t>.</w:t>
      </w:r>
    </w:p>
    <w:p w:rsidR="00E013D1" w:rsidRPr="00371F53" w:rsidRDefault="0058606C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В отчёте о</w:t>
      </w:r>
      <w:r w:rsidR="00D86D1F" w:rsidRPr="00371F53">
        <w:rPr>
          <w:rFonts w:ascii="Times New Roman" w:hAnsi="Times New Roman" w:cs="Times New Roman"/>
          <w:sz w:val="26"/>
          <w:szCs w:val="26"/>
        </w:rPr>
        <w:t>тражены показатели деятельности</w:t>
      </w:r>
      <w:r w:rsidR="00890738" w:rsidRPr="00371F53">
        <w:rPr>
          <w:rFonts w:ascii="Times New Roman" w:hAnsi="Times New Roman" w:cs="Times New Roman"/>
          <w:sz w:val="26"/>
          <w:szCs w:val="26"/>
        </w:rPr>
        <w:t xml:space="preserve"> КСО за 202</w:t>
      </w:r>
      <w:r w:rsidR="00F91AA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 по реализации возлож</w:t>
      </w:r>
      <w:bookmarkStart w:id="0" w:name="_GoBack"/>
      <w:bookmarkEnd w:id="0"/>
      <w:r w:rsidRPr="00371F53">
        <w:rPr>
          <w:rFonts w:ascii="Times New Roman" w:hAnsi="Times New Roman" w:cs="Times New Roman"/>
          <w:sz w:val="26"/>
          <w:szCs w:val="26"/>
        </w:rPr>
        <w:t>е</w:t>
      </w:r>
      <w:r w:rsidR="007C3289" w:rsidRPr="00371F53">
        <w:rPr>
          <w:rFonts w:ascii="Times New Roman" w:hAnsi="Times New Roman" w:cs="Times New Roman"/>
          <w:sz w:val="26"/>
          <w:szCs w:val="26"/>
        </w:rPr>
        <w:t>нных полномочий, установленных Б</w:t>
      </w:r>
      <w:r w:rsidRPr="00371F53">
        <w:rPr>
          <w:rFonts w:ascii="Times New Roman" w:hAnsi="Times New Roman" w:cs="Times New Roman"/>
          <w:sz w:val="26"/>
          <w:szCs w:val="26"/>
        </w:rPr>
        <w:t xml:space="preserve">юджетным кодексом Российской Федерации, федеральным законодательством, муниципальными правовыми актами органов местного самоуправления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013D1" w:rsidRPr="00371F53">
        <w:rPr>
          <w:rFonts w:ascii="Times New Roman" w:hAnsi="Times New Roman" w:cs="Times New Roman"/>
          <w:sz w:val="26"/>
          <w:szCs w:val="26"/>
        </w:rPr>
        <w:t>.</w:t>
      </w:r>
    </w:p>
    <w:p w:rsidR="007E53C7" w:rsidRPr="00371F53" w:rsidRDefault="007E53C7" w:rsidP="009B32D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13D1" w:rsidRPr="00371F53" w:rsidRDefault="00E013D1" w:rsidP="00E04CA2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1F53">
        <w:rPr>
          <w:rFonts w:ascii="Times New Roman" w:hAnsi="Times New Roman" w:cs="Times New Roman"/>
          <w:b/>
          <w:i/>
          <w:sz w:val="26"/>
          <w:szCs w:val="26"/>
        </w:rPr>
        <w:t>Основные итоги и осо</w:t>
      </w:r>
      <w:r w:rsidR="00890738" w:rsidRPr="00371F53">
        <w:rPr>
          <w:rFonts w:ascii="Times New Roman" w:hAnsi="Times New Roman" w:cs="Times New Roman"/>
          <w:b/>
          <w:i/>
          <w:sz w:val="26"/>
          <w:szCs w:val="26"/>
        </w:rPr>
        <w:t>бенности деятельности КСО в 202</w:t>
      </w:r>
      <w:r w:rsidR="00D7493B" w:rsidRPr="00371F53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E15CCC" w:rsidRPr="00371F53" w:rsidRDefault="00B63AB7" w:rsidP="00887E8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Деятельность</w:t>
      </w:r>
      <w:r w:rsidR="00E013D1" w:rsidRPr="00371F53">
        <w:rPr>
          <w:rFonts w:ascii="Times New Roman" w:hAnsi="Times New Roman" w:cs="Times New Roman"/>
          <w:sz w:val="26"/>
          <w:szCs w:val="26"/>
        </w:rPr>
        <w:t xml:space="preserve"> в отчётном периоде осуществлялась </w:t>
      </w:r>
      <w:r w:rsidRPr="00371F53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КСО на 2023 год, утвержденным решением Коллегии </w:t>
      </w:r>
      <w:r w:rsidR="00A42418" w:rsidRPr="00371F53">
        <w:rPr>
          <w:rFonts w:ascii="Times New Roman" w:hAnsi="Times New Roman" w:cs="Times New Roman"/>
          <w:sz w:val="26"/>
          <w:szCs w:val="26"/>
        </w:rPr>
        <w:t xml:space="preserve">Контрольно-счётного органа </w:t>
      </w:r>
      <w:proofErr w:type="spellStart"/>
      <w:r w:rsidR="00A42418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A42418" w:rsidRPr="00371F5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71F53">
        <w:rPr>
          <w:rFonts w:ascii="Times New Roman" w:hAnsi="Times New Roman" w:cs="Times New Roman"/>
          <w:sz w:val="26"/>
          <w:szCs w:val="26"/>
        </w:rPr>
        <w:t xml:space="preserve">от </w:t>
      </w:r>
      <w:r w:rsidR="00B83B94" w:rsidRPr="00371F53">
        <w:rPr>
          <w:rFonts w:ascii="Times New Roman" w:hAnsi="Times New Roman" w:cs="Times New Roman"/>
          <w:sz w:val="26"/>
          <w:szCs w:val="26"/>
        </w:rPr>
        <w:t xml:space="preserve">27.12.2022 </w:t>
      </w:r>
      <w:r w:rsidRPr="00371F53">
        <w:rPr>
          <w:rFonts w:ascii="Times New Roman" w:hAnsi="Times New Roman" w:cs="Times New Roman"/>
          <w:sz w:val="26"/>
          <w:szCs w:val="26"/>
        </w:rPr>
        <w:t>№</w:t>
      </w:r>
      <w:r w:rsidR="00B83B94" w:rsidRPr="00371F53">
        <w:rPr>
          <w:rFonts w:ascii="Times New Roman" w:hAnsi="Times New Roman" w:cs="Times New Roman"/>
          <w:sz w:val="26"/>
          <w:szCs w:val="26"/>
        </w:rPr>
        <w:t xml:space="preserve"> 12 </w:t>
      </w:r>
      <w:r w:rsidR="00173E15" w:rsidRPr="00371F53">
        <w:rPr>
          <w:rFonts w:ascii="Times New Roman" w:hAnsi="Times New Roman" w:cs="Times New Roman"/>
          <w:sz w:val="26"/>
          <w:szCs w:val="26"/>
        </w:rPr>
        <w:t xml:space="preserve">(в </w:t>
      </w:r>
      <w:r w:rsidR="00A706F7" w:rsidRPr="00371F53">
        <w:rPr>
          <w:rFonts w:ascii="Times New Roman" w:hAnsi="Times New Roman" w:cs="Times New Roman"/>
          <w:sz w:val="26"/>
          <w:szCs w:val="26"/>
        </w:rPr>
        <w:t>окончательной</w:t>
      </w:r>
      <w:r w:rsidR="00173E15" w:rsidRPr="00371F53">
        <w:rPr>
          <w:rFonts w:ascii="Times New Roman" w:hAnsi="Times New Roman" w:cs="Times New Roman"/>
          <w:sz w:val="26"/>
          <w:szCs w:val="26"/>
        </w:rPr>
        <w:t xml:space="preserve"> редакции от</w:t>
      </w:r>
      <w:r w:rsidR="007E629B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B83B94" w:rsidRPr="00371F53">
        <w:rPr>
          <w:rFonts w:ascii="Times New Roman" w:hAnsi="Times New Roman" w:cs="Times New Roman"/>
          <w:sz w:val="26"/>
          <w:szCs w:val="26"/>
        </w:rPr>
        <w:t>27.12.2023</w:t>
      </w:r>
      <w:r w:rsidR="00173E15" w:rsidRPr="00371F53">
        <w:rPr>
          <w:rFonts w:ascii="Times New Roman" w:hAnsi="Times New Roman" w:cs="Times New Roman"/>
          <w:sz w:val="26"/>
          <w:szCs w:val="26"/>
        </w:rPr>
        <w:t xml:space="preserve"> №</w:t>
      </w:r>
      <w:r w:rsidR="00F24FD8" w:rsidRPr="00371F53">
        <w:rPr>
          <w:rFonts w:ascii="Times New Roman" w:hAnsi="Times New Roman" w:cs="Times New Roman"/>
          <w:sz w:val="26"/>
          <w:szCs w:val="26"/>
        </w:rPr>
        <w:t xml:space="preserve"> 1</w:t>
      </w:r>
      <w:r w:rsidR="00B83B94" w:rsidRPr="00371F53">
        <w:rPr>
          <w:rFonts w:ascii="Times New Roman" w:hAnsi="Times New Roman" w:cs="Times New Roman"/>
          <w:sz w:val="26"/>
          <w:szCs w:val="26"/>
        </w:rPr>
        <w:t>7</w:t>
      </w:r>
      <w:r w:rsidR="00173E15" w:rsidRPr="00371F53">
        <w:rPr>
          <w:rFonts w:ascii="Times New Roman" w:hAnsi="Times New Roman" w:cs="Times New Roman"/>
          <w:sz w:val="26"/>
          <w:szCs w:val="26"/>
        </w:rPr>
        <w:t>).</w:t>
      </w:r>
      <w:r w:rsidR="009B71A3" w:rsidRPr="00371F53">
        <w:rPr>
          <w:rFonts w:ascii="Times New Roman" w:hAnsi="Times New Roman" w:cs="Times New Roman"/>
          <w:sz w:val="26"/>
          <w:szCs w:val="26"/>
        </w:rPr>
        <w:t xml:space="preserve"> Все мероприятия плана были сформированы исходя из необходимости обеспечения всестороннего системного контроля за исполнением районного бюджета, бюджетов муниципальных образований и поселений, с учетом всех видов и направлений деятельности КСО.</w:t>
      </w:r>
    </w:p>
    <w:p w:rsidR="00173E15" w:rsidRPr="00371F53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Все мероприятия, преду</w:t>
      </w:r>
      <w:r w:rsidR="006D7814" w:rsidRPr="00371F53">
        <w:rPr>
          <w:rFonts w:ascii="Times New Roman" w:hAnsi="Times New Roman" w:cs="Times New Roman"/>
          <w:sz w:val="26"/>
          <w:szCs w:val="26"/>
        </w:rPr>
        <w:t>смотренные планом работы</w:t>
      </w:r>
      <w:r w:rsidR="00E15CCC" w:rsidRPr="00371F53">
        <w:rPr>
          <w:rFonts w:ascii="Times New Roman" w:hAnsi="Times New Roman" w:cs="Times New Roman"/>
          <w:sz w:val="26"/>
          <w:szCs w:val="26"/>
        </w:rPr>
        <w:t xml:space="preserve"> КСО</w:t>
      </w:r>
      <w:r w:rsidR="006D7814" w:rsidRPr="00371F53">
        <w:rPr>
          <w:rFonts w:ascii="Times New Roman" w:hAnsi="Times New Roman" w:cs="Times New Roman"/>
          <w:sz w:val="26"/>
          <w:szCs w:val="26"/>
        </w:rPr>
        <w:t xml:space="preserve"> на 202</w:t>
      </w:r>
      <w:r w:rsidR="00442888" w:rsidRPr="00371F53">
        <w:rPr>
          <w:rFonts w:ascii="Times New Roman" w:hAnsi="Times New Roman" w:cs="Times New Roman"/>
          <w:sz w:val="26"/>
          <w:szCs w:val="26"/>
        </w:rPr>
        <w:t>3</w:t>
      </w:r>
      <w:r w:rsidR="008E59E6" w:rsidRPr="00371F53">
        <w:rPr>
          <w:rFonts w:ascii="Times New Roman" w:hAnsi="Times New Roman" w:cs="Times New Roman"/>
          <w:sz w:val="26"/>
          <w:szCs w:val="26"/>
        </w:rPr>
        <w:t xml:space="preserve"> год, с учетом внесенных изменений, </w:t>
      </w:r>
      <w:r w:rsidRPr="00371F53">
        <w:rPr>
          <w:rFonts w:ascii="Times New Roman" w:hAnsi="Times New Roman" w:cs="Times New Roman"/>
          <w:sz w:val="26"/>
          <w:szCs w:val="26"/>
        </w:rPr>
        <w:t>выполнены в полном объёме.</w:t>
      </w:r>
    </w:p>
    <w:p w:rsidR="00173E15" w:rsidRPr="00371F53" w:rsidRDefault="00173E1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Основными направлениями деятельности КСО в отчётном году являлись:</w:t>
      </w:r>
    </w:p>
    <w:p w:rsidR="00173E15" w:rsidRPr="00371F53" w:rsidRDefault="00093991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  <w:r w:rsidR="00173E15" w:rsidRPr="00371F53">
        <w:rPr>
          <w:rFonts w:ascii="Times New Roman" w:hAnsi="Times New Roman" w:cs="Times New Roman"/>
          <w:sz w:val="26"/>
          <w:szCs w:val="26"/>
        </w:rPr>
        <w:t>;</w:t>
      </w:r>
    </w:p>
    <w:p w:rsidR="00093991" w:rsidRPr="00371F53" w:rsidRDefault="00093991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Контрольные мероприятия.</w:t>
      </w:r>
    </w:p>
    <w:p w:rsidR="00754A5B" w:rsidRPr="00371F53" w:rsidRDefault="00754A5B" w:rsidP="00754A5B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54A5B" w:rsidRPr="00371F53" w:rsidRDefault="00093991" w:rsidP="00754A5B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b/>
          <w:i/>
          <w:sz w:val="26"/>
          <w:szCs w:val="26"/>
        </w:rPr>
        <w:t>. Экспертно-аналитическая деятельность</w:t>
      </w:r>
    </w:p>
    <w:p w:rsidR="00173E15" w:rsidRPr="00371F53" w:rsidRDefault="00093991" w:rsidP="00173E1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2.1. </w:t>
      </w:r>
      <w:r w:rsidR="00173E15" w:rsidRPr="00371F53">
        <w:rPr>
          <w:rFonts w:ascii="Times New Roman" w:hAnsi="Times New Roman" w:cs="Times New Roman"/>
          <w:sz w:val="26"/>
          <w:szCs w:val="26"/>
        </w:rPr>
        <w:t>Экспертно-анали</w:t>
      </w:r>
      <w:r w:rsidR="00A706F7" w:rsidRPr="00371F53">
        <w:rPr>
          <w:rFonts w:ascii="Times New Roman" w:hAnsi="Times New Roman" w:cs="Times New Roman"/>
          <w:sz w:val="26"/>
          <w:szCs w:val="26"/>
        </w:rPr>
        <w:t>тическая дея</w:t>
      </w:r>
      <w:r w:rsidR="00E65198" w:rsidRPr="00371F53">
        <w:rPr>
          <w:rFonts w:ascii="Times New Roman" w:hAnsi="Times New Roman" w:cs="Times New Roman"/>
          <w:sz w:val="26"/>
          <w:szCs w:val="26"/>
        </w:rPr>
        <w:t>тельность КСО в 202</w:t>
      </w:r>
      <w:r w:rsidR="007A3B16" w:rsidRPr="00371F53">
        <w:rPr>
          <w:rFonts w:ascii="Times New Roman" w:hAnsi="Times New Roman" w:cs="Times New Roman"/>
          <w:sz w:val="26"/>
          <w:szCs w:val="26"/>
        </w:rPr>
        <w:t>3</w:t>
      </w:r>
      <w:r w:rsidR="00173E15" w:rsidRPr="00371F53">
        <w:rPr>
          <w:rFonts w:ascii="Times New Roman" w:hAnsi="Times New Roman" w:cs="Times New Roman"/>
          <w:sz w:val="26"/>
          <w:szCs w:val="26"/>
        </w:rPr>
        <w:t xml:space="preserve"> году была связана с реализацией таких мероприятий, как:</w:t>
      </w:r>
    </w:p>
    <w:p w:rsidR="00173E15" w:rsidRPr="00371F53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lastRenderedPageBreak/>
        <w:t>внешняя проверка годового отчёта об исполнении бюджета муниципального образов</w:t>
      </w:r>
      <w:r w:rsidR="004F1BF4" w:rsidRPr="00371F53">
        <w:rPr>
          <w:rFonts w:ascii="Times New Roman" w:hAnsi="Times New Roman" w:cs="Times New Roman"/>
          <w:sz w:val="26"/>
          <w:szCs w:val="26"/>
        </w:rPr>
        <w:t xml:space="preserve">ания </w:t>
      </w:r>
      <w:proofErr w:type="spellStart"/>
      <w:r w:rsidR="004F1BF4" w:rsidRPr="00371F53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4F1BF4" w:rsidRPr="00371F5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75B3D" w:rsidRPr="00371F53">
        <w:rPr>
          <w:rFonts w:ascii="Times New Roman" w:hAnsi="Times New Roman" w:cs="Times New Roman"/>
          <w:sz w:val="26"/>
          <w:szCs w:val="26"/>
        </w:rPr>
        <w:t xml:space="preserve"> за 202</w:t>
      </w:r>
      <w:r w:rsidR="007A3B16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84783D" w:rsidRPr="00371F53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внешняя проверка годовых отчётов об исполнении бюджета</w:t>
      </w:r>
      <w:r w:rsidR="00AE3934" w:rsidRPr="00371F53">
        <w:rPr>
          <w:rFonts w:ascii="Times New Roman" w:hAnsi="Times New Roman" w:cs="Times New Roman"/>
          <w:sz w:val="26"/>
          <w:szCs w:val="26"/>
        </w:rPr>
        <w:t xml:space="preserve"> городских и</w:t>
      </w:r>
      <w:r w:rsidRPr="00371F53"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</w:t>
      </w:r>
      <w:r w:rsidR="00975B3D" w:rsidRPr="00371F53">
        <w:rPr>
          <w:rFonts w:ascii="Times New Roman" w:hAnsi="Times New Roman" w:cs="Times New Roman"/>
          <w:sz w:val="26"/>
          <w:szCs w:val="26"/>
        </w:rPr>
        <w:t>айона за 202</w:t>
      </w:r>
      <w:r w:rsidR="007A3B16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84783D" w:rsidRPr="00371F53" w:rsidRDefault="00B864E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оперативный контроль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8C379B" w:rsidRPr="00371F5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84783D" w:rsidRPr="00371F53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84783D" w:rsidRPr="00371F5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75B3D" w:rsidRPr="00371F53">
        <w:rPr>
          <w:rFonts w:ascii="Times New Roman" w:hAnsi="Times New Roman" w:cs="Times New Roman"/>
          <w:sz w:val="26"/>
          <w:szCs w:val="26"/>
        </w:rPr>
        <w:t xml:space="preserve"> за </w:t>
      </w:r>
      <w:r w:rsidRPr="00371F53">
        <w:rPr>
          <w:rFonts w:ascii="Times New Roman" w:hAnsi="Times New Roman" w:cs="Times New Roman"/>
          <w:sz w:val="26"/>
          <w:szCs w:val="26"/>
        </w:rPr>
        <w:t xml:space="preserve">1 квартал, </w:t>
      </w:r>
      <w:r w:rsidR="00975B3D" w:rsidRPr="00371F53">
        <w:rPr>
          <w:rFonts w:ascii="Times New Roman" w:hAnsi="Times New Roman" w:cs="Times New Roman"/>
          <w:sz w:val="26"/>
          <w:szCs w:val="26"/>
        </w:rPr>
        <w:t>полугодие и 9 месяцев 202</w:t>
      </w:r>
      <w:r w:rsidR="007A3B16" w:rsidRPr="00371F53">
        <w:rPr>
          <w:rFonts w:ascii="Times New Roman" w:hAnsi="Times New Roman" w:cs="Times New Roman"/>
          <w:sz w:val="26"/>
          <w:szCs w:val="26"/>
        </w:rPr>
        <w:t>3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C379B" w:rsidRPr="00371F53">
        <w:rPr>
          <w:rFonts w:ascii="Times New Roman" w:hAnsi="Times New Roman" w:cs="Times New Roman"/>
          <w:sz w:val="26"/>
          <w:szCs w:val="26"/>
        </w:rPr>
        <w:t>с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8C379B" w:rsidRPr="00371F53">
        <w:rPr>
          <w:rFonts w:ascii="Times New Roman" w:hAnsi="Times New Roman" w:cs="Times New Roman"/>
          <w:sz w:val="26"/>
          <w:szCs w:val="26"/>
        </w:rPr>
        <w:t>ой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заключений по ним;</w:t>
      </w:r>
    </w:p>
    <w:p w:rsidR="0084783D" w:rsidRPr="00371F53" w:rsidRDefault="008C379B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оперативный контроль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бюджетов городских и сельских поселений, входящих в состав </w:t>
      </w:r>
      <w:proofErr w:type="spellStart"/>
      <w:r w:rsidR="0084783D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84783D" w:rsidRPr="00371F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5B3D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 xml:space="preserve">за 1 квартал, полугодие и </w:t>
      </w:r>
      <w:r w:rsidR="00975B3D" w:rsidRPr="00371F53">
        <w:rPr>
          <w:rFonts w:ascii="Times New Roman" w:hAnsi="Times New Roman" w:cs="Times New Roman"/>
          <w:sz w:val="26"/>
          <w:szCs w:val="26"/>
        </w:rPr>
        <w:t>9 месяцев 202</w:t>
      </w:r>
      <w:r w:rsidR="007A3B16" w:rsidRPr="00371F53">
        <w:rPr>
          <w:rFonts w:ascii="Times New Roman" w:hAnsi="Times New Roman" w:cs="Times New Roman"/>
          <w:sz w:val="26"/>
          <w:szCs w:val="26"/>
        </w:rPr>
        <w:t>3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71F53">
        <w:rPr>
          <w:rFonts w:ascii="Times New Roman" w:hAnsi="Times New Roman" w:cs="Times New Roman"/>
          <w:sz w:val="26"/>
          <w:szCs w:val="26"/>
        </w:rPr>
        <w:t>с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Pr="00371F53">
        <w:rPr>
          <w:rFonts w:ascii="Times New Roman" w:hAnsi="Times New Roman" w:cs="Times New Roman"/>
          <w:sz w:val="26"/>
          <w:szCs w:val="26"/>
        </w:rPr>
        <w:t>ой</w:t>
      </w:r>
      <w:r w:rsidR="0084783D" w:rsidRPr="00371F53">
        <w:rPr>
          <w:rFonts w:ascii="Times New Roman" w:hAnsi="Times New Roman" w:cs="Times New Roman"/>
          <w:sz w:val="26"/>
          <w:szCs w:val="26"/>
        </w:rPr>
        <w:t xml:space="preserve"> заключений по ним;</w:t>
      </w:r>
    </w:p>
    <w:p w:rsidR="0084783D" w:rsidRPr="00371F53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экспертиза проектов муниципальных правовых актов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района, касающихся расходных обязательств муниципального образования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район, а также проектов постановлений администрации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о принятии муниципальных программ и о внесении изменений в муниципальные программы;</w:t>
      </w:r>
    </w:p>
    <w:p w:rsidR="002D5B35" w:rsidRPr="00371F53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подготовка заключений на проекты решений Совета народных депутатов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«О внесении изменений в решение Совета народных депутатов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от № «О бюджете муниципального образования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на 202</w:t>
      </w:r>
      <w:r w:rsidR="007A3B16" w:rsidRPr="00371F53">
        <w:rPr>
          <w:rFonts w:ascii="Times New Roman" w:hAnsi="Times New Roman" w:cs="Times New Roman"/>
          <w:sz w:val="26"/>
          <w:szCs w:val="26"/>
        </w:rPr>
        <w:t>3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A3B16" w:rsidRPr="00371F53">
        <w:rPr>
          <w:rFonts w:ascii="Times New Roman" w:hAnsi="Times New Roman" w:cs="Times New Roman"/>
          <w:sz w:val="26"/>
          <w:szCs w:val="26"/>
        </w:rPr>
        <w:t>4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и 202</w:t>
      </w:r>
      <w:r w:rsidR="007A3B16" w:rsidRPr="00371F53">
        <w:rPr>
          <w:rFonts w:ascii="Times New Roman" w:hAnsi="Times New Roman" w:cs="Times New Roman"/>
          <w:sz w:val="26"/>
          <w:szCs w:val="26"/>
        </w:rPr>
        <w:t>5</w:t>
      </w:r>
      <w:r w:rsidR="00492A06" w:rsidRPr="00371F53">
        <w:rPr>
          <w:rFonts w:ascii="Times New Roman" w:hAnsi="Times New Roman" w:cs="Times New Roman"/>
          <w:sz w:val="26"/>
          <w:szCs w:val="26"/>
        </w:rPr>
        <w:t xml:space="preserve"> годов»;</w:t>
      </w:r>
    </w:p>
    <w:p w:rsidR="00492A06" w:rsidRPr="00371F53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подготовка заключений на проекты решений представительных органов городских и сельских поселений, входящих в состав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о внесении изменений в решени</w:t>
      </w:r>
      <w:r w:rsidR="00A706F7" w:rsidRPr="00371F53">
        <w:rPr>
          <w:rFonts w:ascii="Times New Roman" w:hAnsi="Times New Roman" w:cs="Times New Roman"/>
          <w:sz w:val="26"/>
          <w:szCs w:val="26"/>
        </w:rPr>
        <w:t>я об утверждении бюджета на 202</w:t>
      </w:r>
      <w:r w:rsidR="007A3B16" w:rsidRPr="00371F53">
        <w:rPr>
          <w:rFonts w:ascii="Times New Roman" w:hAnsi="Times New Roman" w:cs="Times New Roman"/>
          <w:sz w:val="26"/>
          <w:szCs w:val="26"/>
        </w:rPr>
        <w:t>3</w:t>
      </w:r>
      <w:r w:rsidR="00756313" w:rsidRPr="00371F5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A3B16" w:rsidRPr="00371F53">
        <w:rPr>
          <w:rFonts w:ascii="Times New Roman" w:hAnsi="Times New Roman" w:cs="Times New Roman"/>
          <w:sz w:val="26"/>
          <w:szCs w:val="26"/>
        </w:rPr>
        <w:t>4</w:t>
      </w:r>
      <w:r w:rsidR="00756313" w:rsidRPr="00371F53">
        <w:rPr>
          <w:rFonts w:ascii="Times New Roman" w:hAnsi="Times New Roman" w:cs="Times New Roman"/>
          <w:sz w:val="26"/>
          <w:szCs w:val="26"/>
        </w:rPr>
        <w:t xml:space="preserve"> и 202</w:t>
      </w:r>
      <w:r w:rsidR="007A3B16" w:rsidRPr="00371F53">
        <w:rPr>
          <w:rFonts w:ascii="Times New Roman" w:hAnsi="Times New Roman" w:cs="Times New Roman"/>
          <w:sz w:val="26"/>
          <w:szCs w:val="26"/>
        </w:rPr>
        <w:t>5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492A06" w:rsidRPr="00371F53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экспертиза проекта решения Совета народных депутатов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«Об утверждении бюджета муниципального образо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вания </w:t>
      </w:r>
      <w:proofErr w:type="spellStart"/>
      <w:r w:rsidR="00D52F09" w:rsidRPr="00371F53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D52F09" w:rsidRPr="00371F53">
        <w:rPr>
          <w:rFonts w:ascii="Times New Roman" w:hAnsi="Times New Roman" w:cs="Times New Roman"/>
          <w:sz w:val="26"/>
          <w:szCs w:val="26"/>
        </w:rPr>
        <w:t xml:space="preserve"> район на 202</w:t>
      </w:r>
      <w:r w:rsidR="007A3B16" w:rsidRPr="00371F53">
        <w:rPr>
          <w:rFonts w:ascii="Times New Roman" w:hAnsi="Times New Roman" w:cs="Times New Roman"/>
          <w:sz w:val="26"/>
          <w:szCs w:val="26"/>
        </w:rPr>
        <w:t>4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A3B16" w:rsidRPr="00371F53">
        <w:rPr>
          <w:rFonts w:ascii="Times New Roman" w:hAnsi="Times New Roman" w:cs="Times New Roman"/>
          <w:sz w:val="26"/>
          <w:szCs w:val="26"/>
        </w:rPr>
        <w:t>5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и 202</w:t>
      </w:r>
      <w:r w:rsidR="007A3B16" w:rsidRPr="00371F53">
        <w:rPr>
          <w:rFonts w:ascii="Times New Roman" w:hAnsi="Times New Roman" w:cs="Times New Roman"/>
          <w:sz w:val="26"/>
          <w:szCs w:val="26"/>
        </w:rPr>
        <w:t>6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34226" w:rsidRPr="00371F53">
        <w:rPr>
          <w:rFonts w:ascii="Times New Roman" w:hAnsi="Times New Roman" w:cs="Times New Roman"/>
          <w:sz w:val="26"/>
          <w:szCs w:val="26"/>
        </w:rPr>
        <w:t>;</w:t>
      </w:r>
    </w:p>
    <w:p w:rsidR="00634226" w:rsidRPr="00371F53" w:rsidRDefault="0063422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экспертиза проектов решений городских и сельских поселений, входящих в состав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2F09" w:rsidRPr="00371F53">
        <w:rPr>
          <w:rFonts w:ascii="Times New Roman" w:hAnsi="Times New Roman" w:cs="Times New Roman"/>
          <w:sz w:val="26"/>
          <w:szCs w:val="26"/>
        </w:rPr>
        <w:t>а об утверждении бюджета на 202</w:t>
      </w:r>
      <w:r w:rsidR="007A3B16" w:rsidRPr="00371F53">
        <w:rPr>
          <w:rFonts w:ascii="Times New Roman" w:hAnsi="Times New Roman" w:cs="Times New Roman"/>
          <w:sz w:val="26"/>
          <w:szCs w:val="26"/>
        </w:rPr>
        <w:t>4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A3B16" w:rsidRPr="00371F53">
        <w:rPr>
          <w:rFonts w:ascii="Times New Roman" w:hAnsi="Times New Roman" w:cs="Times New Roman"/>
          <w:sz w:val="26"/>
          <w:szCs w:val="26"/>
        </w:rPr>
        <w:t>5</w:t>
      </w:r>
      <w:r w:rsidR="00D52F09" w:rsidRPr="00371F53">
        <w:rPr>
          <w:rFonts w:ascii="Times New Roman" w:hAnsi="Times New Roman" w:cs="Times New Roman"/>
          <w:sz w:val="26"/>
          <w:szCs w:val="26"/>
        </w:rPr>
        <w:t xml:space="preserve"> и 202</w:t>
      </w:r>
      <w:r w:rsidR="007A3B16" w:rsidRPr="00371F53">
        <w:rPr>
          <w:rFonts w:ascii="Times New Roman" w:hAnsi="Times New Roman" w:cs="Times New Roman"/>
          <w:sz w:val="26"/>
          <w:szCs w:val="26"/>
        </w:rPr>
        <w:t>6</w:t>
      </w:r>
      <w:r w:rsidR="00D74E6B" w:rsidRPr="00371F5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6E6B" w:rsidRPr="00371F53">
        <w:rPr>
          <w:rFonts w:ascii="Times New Roman" w:hAnsi="Times New Roman" w:cs="Times New Roman"/>
          <w:sz w:val="26"/>
          <w:szCs w:val="26"/>
        </w:rPr>
        <w:t>.</w:t>
      </w:r>
    </w:p>
    <w:p w:rsidR="000D10D7" w:rsidRPr="00371F53" w:rsidRDefault="000D10D7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Динамика проведения экспертно-аналитических мероприятий:</w:t>
      </w:r>
    </w:p>
    <w:p w:rsidR="00A97E40" w:rsidRPr="00371F53" w:rsidRDefault="00A97E40" w:rsidP="004672A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371F53">
        <w:rPr>
          <w:rFonts w:ascii="Times New Roman" w:hAnsi="Times New Roman" w:cs="Times New Roman"/>
        </w:rPr>
        <w:t>Таблица 1.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841"/>
        <w:gridCol w:w="1397"/>
        <w:gridCol w:w="1396"/>
        <w:gridCol w:w="1397"/>
      </w:tblGrid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96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7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2021</w:t>
            </w:r>
          </w:p>
        </w:tc>
      </w:tr>
      <w:tr w:rsidR="00371F53" w:rsidRPr="00371F53" w:rsidTr="00155535">
        <w:tc>
          <w:tcPr>
            <w:tcW w:w="10031" w:type="dxa"/>
            <w:gridSpan w:val="4"/>
          </w:tcPr>
          <w:p w:rsidR="000D10D7" w:rsidRPr="00371F53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71F53">
              <w:rPr>
                <w:rFonts w:ascii="Times New Roman" w:hAnsi="Times New Roman" w:cs="Times New Roman"/>
                <w:b/>
                <w:i/>
              </w:rPr>
              <w:t xml:space="preserve">По муниципальному образованию </w:t>
            </w:r>
            <w:proofErr w:type="spellStart"/>
            <w:r w:rsidRPr="00371F53">
              <w:rPr>
                <w:rFonts w:ascii="Times New Roman" w:hAnsi="Times New Roman" w:cs="Times New Roman"/>
                <w:b/>
                <w:i/>
              </w:rPr>
              <w:t>Петушинский</w:t>
            </w:r>
            <w:proofErr w:type="spellEnd"/>
            <w:r w:rsidRPr="00371F53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  <w:b/>
              </w:rPr>
              <w:t>ВСЕГО</w:t>
            </w:r>
            <w:r w:rsidRPr="00371F53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397" w:type="dxa"/>
            <w:vAlign w:val="center"/>
          </w:tcPr>
          <w:p w:rsidR="00DF3F78" w:rsidRPr="00371F53" w:rsidRDefault="003A259F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371F5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169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 xml:space="preserve">Экспертиза годового отчёта </w:t>
            </w:r>
          </w:p>
        </w:tc>
        <w:tc>
          <w:tcPr>
            <w:tcW w:w="1397" w:type="dxa"/>
            <w:vAlign w:val="center"/>
          </w:tcPr>
          <w:p w:rsidR="00DF3F78" w:rsidRPr="00371F53" w:rsidRDefault="005310DC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397" w:type="dxa"/>
            <w:vAlign w:val="center"/>
          </w:tcPr>
          <w:p w:rsidR="00DF3F78" w:rsidRPr="00371F53" w:rsidRDefault="006D3133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17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исполнения бюджета за отчётные периоды  (1 квартал, полугодие и 9 месяцев)</w:t>
            </w:r>
          </w:p>
        </w:tc>
        <w:tc>
          <w:tcPr>
            <w:tcW w:w="1397" w:type="dxa"/>
            <w:vAlign w:val="center"/>
          </w:tcPr>
          <w:p w:rsidR="00DF3F78" w:rsidRPr="00371F53" w:rsidRDefault="0006162D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397" w:type="dxa"/>
            <w:vAlign w:val="center"/>
          </w:tcPr>
          <w:p w:rsidR="00DF3F78" w:rsidRPr="00371F53" w:rsidRDefault="006D3133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3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397" w:type="dxa"/>
            <w:vAlign w:val="center"/>
          </w:tcPr>
          <w:p w:rsidR="00DF3F78" w:rsidRPr="00371F53" w:rsidRDefault="00807A40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36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397" w:type="dxa"/>
            <w:vAlign w:val="center"/>
          </w:tcPr>
          <w:p w:rsidR="00DF3F78" w:rsidRPr="00371F53" w:rsidRDefault="006D3133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36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397" w:type="dxa"/>
            <w:vAlign w:val="center"/>
          </w:tcPr>
          <w:p w:rsidR="00DF3F78" w:rsidRPr="00371F53" w:rsidRDefault="006D3133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  <w:lang w:val="en-US"/>
              </w:rPr>
              <w:t>10</w:t>
            </w:r>
            <w:r w:rsidRPr="00371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72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соглашений о передаче полномочий</w:t>
            </w:r>
          </w:p>
        </w:tc>
        <w:tc>
          <w:tcPr>
            <w:tcW w:w="1397" w:type="dxa"/>
            <w:vAlign w:val="center"/>
          </w:tcPr>
          <w:p w:rsidR="00DF3F78" w:rsidRPr="00371F53" w:rsidRDefault="00807A40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27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lastRenderedPageBreak/>
              <w:t>Проверка законности использования бюджетных ассигнований муниципальных дорожных фондов</w:t>
            </w:r>
          </w:p>
        </w:tc>
        <w:tc>
          <w:tcPr>
            <w:tcW w:w="1397" w:type="dxa"/>
            <w:vAlign w:val="center"/>
          </w:tcPr>
          <w:p w:rsidR="00DF3F78" w:rsidRPr="00371F53" w:rsidRDefault="006D3133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</w:t>
            </w:r>
          </w:p>
        </w:tc>
      </w:tr>
      <w:tr w:rsidR="00371F53" w:rsidRPr="00371F53" w:rsidTr="00155535">
        <w:tc>
          <w:tcPr>
            <w:tcW w:w="10031" w:type="dxa"/>
            <w:gridSpan w:val="4"/>
          </w:tcPr>
          <w:p w:rsidR="002D2AA3" w:rsidRPr="00371F53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71F53">
              <w:rPr>
                <w:rFonts w:ascii="Times New Roman" w:hAnsi="Times New Roman" w:cs="Times New Roman"/>
                <w:b/>
                <w:i/>
              </w:rPr>
              <w:t>По муниципальным образованиям в части переданных полномочий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  <w:b/>
              </w:rPr>
              <w:t>ВСЕГО</w:t>
            </w:r>
            <w:r w:rsidRPr="00371F53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302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 xml:space="preserve">Экспертиза годового отчёта </w:t>
            </w:r>
          </w:p>
        </w:tc>
        <w:tc>
          <w:tcPr>
            <w:tcW w:w="1397" w:type="dxa"/>
            <w:vAlign w:val="center"/>
          </w:tcPr>
          <w:p w:rsidR="00DF3F78" w:rsidRPr="00371F53" w:rsidRDefault="00F45036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8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 проектов решений о внесении изменений в бюджеты поселений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67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исполнения бюджета за отчётные периоды  (1 квартал, полугодие, 9 месяцев)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14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16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6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188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397" w:type="dxa"/>
            <w:vAlign w:val="center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2</w:t>
            </w:r>
          </w:p>
        </w:tc>
      </w:tr>
      <w:tr w:rsidR="00371F53" w:rsidRPr="00371F53" w:rsidTr="00155535">
        <w:tc>
          <w:tcPr>
            <w:tcW w:w="5841" w:type="dxa"/>
          </w:tcPr>
          <w:p w:rsidR="00DF3F78" w:rsidRPr="00371F53" w:rsidRDefault="002C413B" w:rsidP="00DF3F7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71F5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97" w:type="dxa"/>
            <w:vAlign w:val="center"/>
          </w:tcPr>
          <w:p w:rsidR="00DF3F78" w:rsidRPr="00371F53" w:rsidRDefault="00920479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547</w:t>
            </w:r>
          </w:p>
        </w:tc>
        <w:tc>
          <w:tcPr>
            <w:tcW w:w="1396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1397" w:type="dxa"/>
            <w:vAlign w:val="center"/>
          </w:tcPr>
          <w:p w:rsidR="00DF3F78" w:rsidRPr="00371F53" w:rsidRDefault="00DF3F78" w:rsidP="00DF3F78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71F53">
              <w:rPr>
                <w:rFonts w:ascii="Times New Roman" w:hAnsi="Times New Roman" w:cs="Times New Roman"/>
                <w:b/>
              </w:rPr>
              <w:t>471</w:t>
            </w:r>
          </w:p>
        </w:tc>
      </w:tr>
    </w:tbl>
    <w:p w:rsidR="000D10D7" w:rsidRPr="00371F53" w:rsidRDefault="000D10D7" w:rsidP="000D10D7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754A5B" w:rsidRPr="00371F53" w:rsidRDefault="00FB6B9C" w:rsidP="00754A5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2.2.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В рамках осуществления экспертно-аналитических мероприятий для КСО приоритетными являются вопросы формирования и исполнения бюджетов, подготовка заключений на проекты бюджетов на очередной финансовый год и на плановый период, на проекты об утверждении, а также внесении изменений в муниципальные программы и финансовая экспертиза проектов муниципальных правовых актов (далее МПА).</w:t>
      </w:r>
    </w:p>
    <w:p w:rsidR="00754A5B" w:rsidRPr="00371F53" w:rsidRDefault="00754A5B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Всего в 202</w:t>
      </w:r>
      <w:r w:rsidR="00EA0CA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году КСО оформлено </w:t>
      </w:r>
      <w:r w:rsidR="00EA0CA4" w:rsidRPr="00371F53">
        <w:rPr>
          <w:rFonts w:ascii="Times New Roman" w:hAnsi="Times New Roman" w:cs="Times New Roman"/>
          <w:sz w:val="26"/>
          <w:szCs w:val="26"/>
        </w:rPr>
        <w:t>547</w:t>
      </w:r>
      <w:r w:rsidRPr="00371F53">
        <w:rPr>
          <w:rFonts w:ascii="Times New Roman" w:hAnsi="Times New Roman" w:cs="Times New Roman"/>
          <w:sz w:val="26"/>
          <w:szCs w:val="26"/>
        </w:rPr>
        <w:t xml:space="preserve"> заключений по результатам финансово-экономических экспертиз (экспертиз) проектов муниципальных правовых актов, в том числе:</w:t>
      </w:r>
    </w:p>
    <w:p w:rsidR="00754A5B" w:rsidRPr="00371F53" w:rsidRDefault="00754A5B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EA0CA4" w:rsidRPr="00371F53">
        <w:rPr>
          <w:rFonts w:ascii="Times New Roman" w:hAnsi="Times New Roman" w:cs="Times New Roman"/>
          <w:b/>
          <w:sz w:val="26"/>
          <w:szCs w:val="26"/>
        </w:rPr>
        <w:t>189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 xml:space="preserve">на проекты МПА органов местного самоуправления </w:t>
      </w:r>
      <w:r w:rsidRPr="00371F53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Петушинский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Pr="00371F53">
        <w:rPr>
          <w:rFonts w:ascii="Times New Roman" w:hAnsi="Times New Roman" w:cs="Times New Roman"/>
          <w:sz w:val="26"/>
          <w:szCs w:val="26"/>
        </w:rPr>
        <w:t xml:space="preserve"> (из них: 1 на отчёт по исполнению бюджета за 202</w:t>
      </w:r>
      <w:r w:rsidR="00EA0CA4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год, по одному за 1 квартал 202</w:t>
      </w:r>
      <w:r w:rsidR="00EA0CA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года, полугодие 202</w:t>
      </w:r>
      <w:r w:rsidR="00EA0CA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года и </w:t>
      </w:r>
      <w:r w:rsidR="00EA0CA4" w:rsidRPr="00371F53">
        <w:rPr>
          <w:rFonts w:ascii="Times New Roman" w:hAnsi="Times New Roman" w:cs="Times New Roman"/>
          <w:sz w:val="26"/>
          <w:szCs w:val="26"/>
        </w:rPr>
        <w:t>9</w:t>
      </w:r>
      <w:r w:rsidRPr="00371F53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EA0CA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года; 1</w:t>
      </w:r>
      <w:r w:rsidR="00EA0CA4" w:rsidRPr="00371F53">
        <w:rPr>
          <w:rFonts w:ascii="Times New Roman" w:hAnsi="Times New Roman" w:cs="Times New Roman"/>
          <w:sz w:val="26"/>
          <w:szCs w:val="26"/>
        </w:rPr>
        <w:t>1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решений СНДПР о внесении изменений в бюджет 202</w:t>
      </w:r>
      <w:r w:rsidR="00EA0CA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EA0CA4" w:rsidRPr="00371F53">
        <w:rPr>
          <w:rFonts w:ascii="Times New Roman" w:hAnsi="Times New Roman" w:cs="Times New Roman"/>
          <w:sz w:val="26"/>
          <w:szCs w:val="26"/>
        </w:rPr>
        <w:t>5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годов;  </w:t>
      </w:r>
      <w:r w:rsidR="00FA5BF9" w:rsidRPr="00371F53">
        <w:rPr>
          <w:rFonts w:ascii="Times New Roman" w:hAnsi="Times New Roman" w:cs="Times New Roman"/>
          <w:sz w:val="26"/>
          <w:szCs w:val="26"/>
        </w:rPr>
        <w:t>54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об утверждении муниципальных программ и внесении изменений в муниципальные программы; 2 на проект решения СНДПР об утверждении бюджета на 202</w:t>
      </w:r>
      <w:r w:rsidR="00FA5BF9" w:rsidRPr="00371F53">
        <w:rPr>
          <w:rFonts w:ascii="Times New Roman" w:hAnsi="Times New Roman" w:cs="Times New Roman"/>
          <w:sz w:val="26"/>
          <w:szCs w:val="26"/>
        </w:rPr>
        <w:t>4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FA5BF9" w:rsidRPr="00371F53">
        <w:rPr>
          <w:rFonts w:ascii="Times New Roman" w:hAnsi="Times New Roman" w:cs="Times New Roman"/>
          <w:sz w:val="26"/>
          <w:szCs w:val="26"/>
        </w:rPr>
        <w:t>6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годы (с учётом поправки); </w:t>
      </w:r>
      <w:r w:rsidR="00FA5BF9" w:rsidRPr="00371F53">
        <w:rPr>
          <w:rFonts w:ascii="Times New Roman" w:hAnsi="Times New Roman" w:cs="Times New Roman"/>
          <w:sz w:val="26"/>
          <w:szCs w:val="26"/>
        </w:rPr>
        <w:t>118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прочие МПА);</w:t>
      </w:r>
    </w:p>
    <w:p w:rsidR="00754A5B" w:rsidRPr="00371F53" w:rsidRDefault="001D099A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93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b/>
          <w:sz w:val="26"/>
          <w:szCs w:val="26"/>
        </w:rPr>
        <w:t>(</w:t>
      </w:r>
      <w:r w:rsidRPr="00371F53">
        <w:rPr>
          <w:rFonts w:ascii="Times New Roman" w:hAnsi="Times New Roman" w:cs="Times New Roman"/>
          <w:sz w:val="26"/>
          <w:szCs w:val="26"/>
        </w:rPr>
        <w:t>+23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годом) на проекты МПА органов местного самоуправления 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Покров»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(из них: 4 на отчёт по исполнению бюджета за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год, за 1 квартал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г., полугодие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года и за 9 месяцев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года; </w:t>
      </w:r>
      <w:r w:rsidRPr="00371F53">
        <w:rPr>
          <w:rFonts w:ascii="Times New Roman" w:hAnsi="Times New Roman" w:cs="Times New Roman"/>
          <w:sz w:val="26"/>
          <w:szCs w:val="26"/>
        </w:rPr>
        <w:t>16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изменений в бюджет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5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Pr="00371F53">
        <w:rPr>
          <w:rFonts w:ascii="Times New Roman" w:hAnsi="Times New Roman" w:cs="Times New Roman"/>
          <w:sz w:val="26"/>
          <w:szCs w:val="26"/>
        </w:rPr>
        <w:t>68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главы Администрации города Покров об утверждении муниципальных программ и о внесении изменений в муниципальные программы; 2 на проект решения СНДГП об утверждении бюджета на 202</w:t>
      </w:r>
      <w:r w:rsidRPr="00371F53">
        <w:rPr>
          <w:rFonts w:ascii="Times New Roman" w:hAnsi="Times New Roman" w:cs="Times New Roman"/>
          <w:sz w:val="26"/>
          <w:szCs w:val="26"/>
        </w:rPr>
        <w:t>4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6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годы (с учётом поправки); 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прочие МПА);</w:t>
      </w:r>
    </w:p>
    <w:p w:rsidR="00754A5B" w:rsidRPr="00371F53" w:rsidRDefault="00E64B3C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59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b/>
          <w:sz w:val="26"/>
          <w:szCs w:val="26"/>
        </w:rPr>
        <w:t>(</w:t>
      </w:r>
      <w:r w:rsidRPr="00371F53">
        <w:rPr>
          <w:rFonts w:ascii="Times New Roman" w:hAnsi="Times New Roman" w:cs="Times New Roman"/>
          <w:sz w:val="26"/>
          <w:szCs w:val="26"/>
        </w:rPr>
        <w:t>+18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) на проекты МПА органов местного самоуправления 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Петушки»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(из них: 3 на отчёт по исполнению бюджета за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год, за полугодие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>года и за 9 месяцев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>года; 1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изменений в бюджет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5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Pr="00371F53">
        <w:rPr>
          <w:rFonts w:ascii="Times New Roman" w:hAnsi="Times New Roman" w:cs="Times New Roman"/>
          <w:sz w:val="26"/>
          <w:szCs w:val="26"/>
        </w:rPr>
        <w:t>39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города Петушки об утверждении муниципальных программ и о внесении изменений в муниципальные программы; 2 на проект решения СНДГП об утверждении бюджета на 202</w:t>
      </w:r>
      <w:r w:rsidRPr="00371F53">
        <w:rPr>
          <w:rFonts w:ascii="Times New Roman" w:hAnsi="Times New Roman" w:cs="Times New Roman"/>
          <w:sz w:val="26"/>
          <w:szCs w:val="26"/>
        </w:rPr>
        <w:t>4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4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годы (с учётом поправки)); 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прочие </w:t>
      </w:r>
      <w:r w:rsidR="00754A5B" w:rsidRPr="00371F53">
        <w:rPr>
          <w:rFonts w:ascii="Times New Roman" w:hAnsi="Times New Roman" w:cs="Times New Roman"/>
          <w:sz w:val="26"/>
          <w:szCs w:val="26"/>
        </w:rPr>
        <w:lastRenderedPageBreak/>
        <w:t>МПА);</w:t>
      </w:r>
    </w:p>
    <w:p w:rsidR="00754A5B" w:rsidRPr="00371F53" w:rsidRDefault="00754A5B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3</w:t>
      </w:r>
      <w:r w:rsidR="00C779AE" w:rsidRPr="00371F53">
        <w:rPr>
          <w:rFonts w:ascii="Times New Roman" w:hAnsi="Times New Roman" w:cs="Times New Roman"/>
          <w:b/>
          <w:sz w:val="26"/>
          <w:szCs w:val="26"/>
        </w:rPr>
        <w:t>8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779AE" w:rsidRPr="00371F53">
        <w:rPr>
          <w:rFonts w:ascii="Times New Roman" w:hAnsi="Times New Roman" w:cs="Times New Roman"/>
          <w:b/>
          <w:sz w:val="26"/>
          <w:szCs w:val="26"/>
        </w:rPr>
        <w:t>+5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в сравнении с 202</w:t>
      </w:r>
      <w:r w:rsidR="00C779AE" w:rsidRPr="00371F53">
        <w:rPr>
          <w:rFonts w:ascii="Times New Roman" w:hAnsi="Times New Roman" w:cs="Times New Roman"/>
          <w:b/>
          <w:sz w:val="26"/>
          <w:szCs w:val="26"/>
        </w:rPr>
        <w:t>2</w:t>
      </w:r>
      <w:r w:rsidRPr="00371F53">
        <w:rPr>
          <w:rFonts w:ascii="Times New Roman" w:hAnsi="Times New Roman" w:cs="Times New Roman"/>
          <w:b/>
          <w:sz w:val="26"/>
          <w:szCs w:val="26"/>
        </w:rPr>
        <w:t>)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МПА органов местного самоуправления 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Костерёво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7F0B1C" w:rsidRPr="00371F53">
        <w:rPr>
          <w:rFonts w:ascii="Times New Roman" w:hAnsi="Times New Roman" w:cs="Times New Roman"/>
          <w:sz w:val="26"/>
          <w:szCs w:val="26"/>
        </w:rPr>
        <w:t>4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отчёт по исполнению бюджета за 202</w:t>
      </w:r>
      <w:r w:rsidR="007F0B1C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год, </w:t>
      </w:r>
      <w:r w:rsidR="007F0B1C" w:rsidRPr="00371F53">
        <w:rPr>
          <w:rFonts w:ascii="Times New Roman" w:hAnsi="Times New Roman" w:cs="Times New Roman"/>
          <w:sz w:val="26"/>
          <w:szCs w:val="26"/>
        </w:rPr>
        <w:t xml:space="preserve">1 квартал, </w:t>
      </w:r>
      <w:r w:rsidRPr="00371F53">
        <w:rPr>
          <w:rFonts w:ascii="Times New Roman" w:hAnsi="Times New Roman" w:cs="Times New Roman"/>
          <w:sz w:val="26"/>
          <w:szCs w:val="26"/>
        </w:rPr>
        <w:t>полугодие и за 9 месяцев 202</w:t>
      </w:r>
      <w:r w:rsidR="007F0B1C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года; 9 на проекты решений СНДГК о внесении изменений в бюджет 202</w:t>
      </w:r>
      <w:r w:rsidR="007F0B1C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7F0B1C" w:rsidRPr="00371F53">
        <w:rPr>
          <w:rFonts w:ascii="Times New Roman" w:hAnsi="Times New Roman" w:cs="Times New Roman"/>
          <w:sz w:val="26"/>
          <w:szCs w:val="26"/>
        </w:rPr>
        <w:t>5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7F0B1C" w:rsidRPr="00371F53">
        <w:rPr>
          <w:rFonts w:ascii="Times New Roman" w:hAnsi="Times New Roman" w:cs="Times New Roman"/>
          <w:sz w:val="26"/>
          <w:szCs w:val="26"/>
        </w:rPr>
        <w:t>23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главы города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Костерёво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 и о внесении изменений в муниципальные программы; 2 на проект решения СНДГК об утверждении бюджета на 202</w:t>
      </w:r>
      <w:r w:rsidR="007F0B1C" w:rsidRPr="00371F53">
        <w:rPr>
          <w:rFonts w:ascii="Times New Roman" w:hAnsi="Times New Roman" w:cs="Times New Roman"/>
          <w:sz w:val="26"/>
          <w:szCs w:val="26"/>
        </w:rPr>
        <w:t>4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7F0B1C" w:rsidRPr="00371F53">
        <w:rPr>
          <w:rFonts w:ascii="Times New Roman" w:hAnsi="Times New Roman" w:cs="Times New Roman"/>
          <w:sz w:val="26"/>
          <w:szCs w:val="26"/>
        </w:rPr>
        <w:t>6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годы (с учётом поправки);</w:t>
      </w:r>
    </w:p>
    <w:p w:rsidR="00754A5B" w:rsidRPr="00371F53" w:rsidRDefault="003F6C57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38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A5B" w:rsidRPr="00371F53">
        <w:rPr>
          <w:rFonts w:ascii="Times New Roman" w:hAnsi="Times New Roman" w:cs="Times New Roman"/>
          <w:sz w:val="26"/>
          <w:szCs w:val="26"/>
        </w:rPr>
        <w:t>(-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годом) на проекты МПА органов местного самоуправления 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«Посёлок </w:t>
      </w:r>
      <w:proofErr w:type="spellStart"/>
      <w:r w:rsidR="00754A5B" w:rsidRPr="00371F53">
        <w:rPr>
          <w:rFonts w:ascii="Times New Roman" w:hAnsi="Times New Roman" w:cs="Times New Roman"/>
          <w:b/>
          <w:sz w:val="26"/>
          <w:szCs w:val="26"/>
        </w:rPr>
        <w:t>Вольгинский</w:t>
      </w:r>
      <w:proofErr w:type="spellEnd"/>
      <w:r w:rsidR="00754A5B" w:rsidRPr="00371F53">
        <w:rPr>
          <w:rFonts w:ascii="Times New Roman" w:hAnsi="Times New Roman" w:cs="Times New Roman"/>
          <w:b/>
          <w:sz w:val="26"/>
          <w:szCs w:val="26"/>
        </w:rPr>
        <w:t>»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(из них:</w:t>
      </w: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754A5B" w:rsidRPr="00371F53">
        <w:rPr>
          <w:rFonts w:ascii="Times New Roman" w:hAnsi="Times New Roman" w:cs="Times New Roman"/>
          <w:sz w:val="26"/>
          <w:szCs w:val="26"/>
        </w:rPr>
        <w:t>1 на отчёт по исполнению бюджета за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год, </w:t>
      </w:r>
      <w:r w:rsidRPr="00371F53">
        <w:rPr>
          <w:rFonts w:ascii="Times New Roman" w:hAnsi="Times New Roman" w:cs="Times New Roman"/>
          <w:sz w:val="26"/>
          <w:szCs w:val="26"/>
        </w:rPr>
        <w:t xml:space="preserve">3 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за </w:t>
      </w:r>
      <w:r w:rsidRPr="00371F53">
        <w:rPr>
          <w:rFonts w:ascii="Times New Roman" w:hAnsi="Times New Roman" w:cs="Times New Roman"/>
          <w:sz w:val="26"/>
          <w:szCs w:val="26"/>
        </w:rPr>
        <w:t xml:space="preserve">1 квартал, </w:t>
      </w:r>
      <w:r w:rsidR="00754A5B" w:rsidRPr="00371F53">
        <w:rPr>
          <w:rFonts w:ascii="Times New Roman" w:hAnsi="Times New Roman" w:cs="Times New Roman"/>
          <w:sz w:val="26"/>
          <w:szCs w:val="26"/>
        </w:rPr>
        <w:t>полугодие и 9 месяцев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года; </w:t>
      </w:r>
      <w:r w:rsidRPr="00371F53">
        <w:rPr>
          <w:rFonts w:ascii="Times New Roman" w:hAnsi="Times New Roman" w:cs="Times New Roman"/>
          <w:sz w:val="26"/>
          <w:szCs w:val="26"/>
        </w:rPr>
        <w:t>7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решений СНДПВ о внесении изменений в бюджет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5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Pr="00371F53">
        <w:rPr>
          <w:rFonts w:ascii="Times New Roman" w:hAnsi="Times New Roman" w:cs="Times New Roman"/>
          <w:sz w:val="26"/>
          <w:szCs w:val="26"/>
        </w:rPr>
        <w:t>24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</w:t>
      </w:r>
      <w:proofErr w:type="spellStart"/>
      <w:r w:rsidR="00754A5B" w:rsidRPr="00371F53">
        <w:rPr>
          <w:rFonts w:ascii="Times New Roman" w:hAnsi="Times New Roman" w:cs="Times New Roman"/>
          <w:sz w:val="26"/>
          <w:szCs w:val="26"/>
        </w:rPr>
        <w:t>Вольгинский</w:t>
      </w:r>
      <w:proofErr w:type="spellEnd"/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 и о внесении изменений в муниципальные программы; 2 на проект решения СНДПВ об утверждении бюджета на 202</w:t>
      </w:r>
      <w:r w:rsidRPr="00371F53">
        <w:rPr>
          <w:rFonts w:ascii="Times New Roman" w:hAnsi="Times New Roman" w:cs="Times New Roman"/>
          <w:sz w:val="26"/>
          <w:szCs w:val="26"/>
        </w:rPr>
        <w:t>4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6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годы (с учётом поправки); </w:t>
      </w:r>
      <w:r w:rsidRPr="00371F53">
        <w:rPr>
          <w:rFonts w:ascii="Times New Roman" w:hAnsi="Times New Roman" w:cs="Times New Roman"/>
          <w:sz w:val="26"/>
          <w:szCs w:val="26"/>
        </w:rPr>
        <w:t>1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прочие МПА);  </w:t>
      </w:r>
    </w:p>
    <w:p w:rsidR="00754A5B" w:rsidRPr="00371F53" w:rsidRDefault="002A32FE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44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4A5B" w:rsidRPr="00371F53">
        <w:rPr>
          <w:rFonts w:ascii="Times New Roman" w:hAnsi="Times New Roman" w:cs="Times New Roman"/>
          <w:sz w:val="26"/>
          <w:szCs w:val="26"/>
        </w:rPr>
        <w:t>(+</w:t>
      </w:r>
      <w:r w:rsidRPr="00371F53">
        <w:rPr>
          <w:rFonts w:ascii="Times New Roman" w:hAnsi="Times New Roman" w:cs="Times New Roman"/>
          <w:sz w:val="26"/>
          <w:szCs w:val="26"/>
        </w:rPr>
        <w:t>6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годом) на проекты МПА органов местного самоуправления </w:t>
      </w:r>
      <w:r w:rsidR="00754A5B" w:rsidRPr="00371F53">
        <w:rPr>
          <w:rFonts w:ascii="Times New Roman" w:hAnsi="Times New Roman" w:cs="Times New Roman"/>
          <w:b/>
          <w:sz w:val="26"/>
          <w:szCs w:val="26"/>
        </w:rPr>
        <w:t>муниципального образования «Посёлок Городищи»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(из них: 1 на отчёт по исполнению бюджета за 202</w:t>
      </w:r>
      <w:r w:rsidRPr="00371F53">
        <w:rPr>
          <w:rFonts w:ascii="Times New Roman" w:hAnsi="Times New Roman" w:cs="Times New Roman"/>
          <w:sz w:val="26"/>
          <w:szCs w:val="26"/>
        </w:rPr>
        <w:t>2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год; 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за </w:t>
      </w:r>
      <w:r w:rsidRPr="00371F53">
        <w:rPr>
          <w:rFonts w:ascii="Times New Roman" w:hAnsi="Times New Roman" w:cs="Times New Roman"/>
          <w:sz w:val="26"/>
          <w:szCs w:val="26"/>
        </w:rPr>
        <w:t xml:space="preserve">1 квартал, </w:t>
      </w:r>
      <w:r w:rsidR="00754A5B" w:rsidRPr="00371F53">
        <w:rPr>
          <w:rFonts w:ascii="Times New Roman" w:hAnsi="Times New Roman" w:cs="Times New Roman"/>
          <w:sz w:val="26"/>
          <w:szCs w:val="26"/>
        </w:rPr>
        <w:t>полугодие и 9 месяцев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года; 13 на проекты решений СНДПГ о внесении изменений в бюджет 202</w:t>
      </w:r>
      <w:r w:rsidRPr="00371F53">
        <w:rPr>
          <w:rFonts w:ascii="Times New Roman" w:hAnsi="Times New Roman" w:cs="Times New Roman"/>
          <w:sz w:val="26"/>
          <w:szCs w:val="26"/>
        </w:rPr>
        <w:t>3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5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Pr="00371F53">
        <w:rPr>
          <w:rFonts w:ascii="Times New Roman" w:hAnsi="Times New Roman" w:cs="Times New Roman"/>
          <w:sz w:val="26"/>
          <w:szCs w:val="26"/>
        </w:rPr>
        <w:t>25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Городищи об утверждении муниципальных программ и о внесении изменений в муниципальные программы; 2 на проект решения СНДПГ об утверждении бюджета на 202</w:t>
      </w:r>
      <w:r w:rsidRPr="00371F53">
        <w:rPr>
          <w:rFonts w:ascii="Times New Roman" w:hAnsi="Times New Roman" w:cs="Times New Roman"/>
          <w:sz w:val="26"/>
          <w:szCs w:val="26"/>
        </w:rPr>
        <w:t>4</w:t>
      </w:r>
      <w:r w:rsidR="00754A5B" w:rsidRPr="00371F53">
        <w:rPr>
          <w:rFonts w:ascii="Times New Roman" w:hAnsi="Times New Roman" w:cs="Times New Roman"/>
          <w:sz w:val="26"/>
          <w:szCs w:val="26"/>
        </w:rPr>
        <w:t>-202</w:t>
      </w:r>
      <w:r w:rsidRPr="00371F53">
        <w:rPr>
          <w:rFonts w:ascii="Times New Roman" w:hAnsi="Times New Roman" w:cs="Times New Roman"/>
          <w:sz w:val="26"/>
          <w:szCs w:val="26"/>
        </w:rPr>
        <w:t>6</w:t>
      </w:r>
      <w:r w:rsidR="00754A5B" w:rsidRPr="00371F53">
        <w:rPr>
          <w:rFonts w:ascii="Times New Roman" w:hAnsi="Times New Roman" w:cs="Times New Roman"/>
          <w:sz w:val="26"/>
          <w:szCs w:val="26"/>
        </w:rPr>
        <w:t xml:space="preserve"> годы (с учётом поправки);</w:t>
      </w:r>
    </w:p>
    <w:p w:rsidR="00754A5B" w:rsidRPr="00371F53" w:rsidRDefault="00754A5B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3</w:t>
      </w:r>
      <w:r w:rsidR="003955F4" w:rsidRPr="00371F53">
        <w:rPr>
          <w:rFonts w:ascii="Times New Roman" w:hAnsi="Times New Roman" w:cs="Times New Roman"/>
          <w:b/>
          <w:sz w:val="26"/>
          <w:szCs w:val="26"/>
        </w:rPr>
        <w:t>1</w:t>
      </w:r>
      <w:r w:rsidR="003955F4" w:rsidRPr="00371F53">
        <w:rPr>
          <w:rFonts w:ascii="Times New Roman" w:hAnsi="Times New Roman" w:cs="Times New Roman"/>
          <w:sz w:val="26"/>
          <w:szCs w:val="26"/>
        </w:rPr>
        <w:t xml:space="preserve"> (-2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="003955F4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годом) на проекты МПА органов местного самоуправления </w:t>
      </w:r>
      <w:r w:rsidRPr="00371F53">
        <w:rPr>
          <w:rFonts w:ascii="Times New Roman" w:hAnsi="Times New Roman" w:cs="Times New Roman"/>
          <w:b/>
          <w:sz w:val="26"/>
          <w:szCs w:val="26"/>
        </w:rPr>
        <w:t>муниципального образования «Нагорное сельское поселение»</w:t>
      </w:r>
      <w:r w:rsidRPr="00371F53">
        <w:rPr>
          <w:rFonts w:ascii="Times New Roman" w:hAnsi="Times New Roman" w:cs="Times New Roman"/>
          <w:sz w:val="26"/>
          <w:szCs w:val="26"/>
        </w:rPr>
        <w:t xml:space="preserve"> (из них: 1 на отчёт по исполнению бюджета за 202</w:t>
      </w:r>
      <w:r w:rsidR="003955F4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год, 3 за 1 квартал, полугодие и 9 месяцев 202</w:t>
      </w:r>
      <w:r w:rsidR="003955F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>года; 9 на проекты решений СНДНСП о внесении изменений в бюджет 202</w:t>
      </w:r>
      <w:r w:rsidR="003955F4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3955F4" w:rsidRPr="00371F53">
        <w:rPr>
          <w:rFonts w:ascii="Times New Roman" w:hAnsi="Times New Roman" w:cs="Times New Roman"/>
          <w:sz w:val="26"/>
          <w:szCs w:val="26"/>
        </w:rPr>
        <w:t>5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3955F4" w:rsidRPr="00371F53">
        <w:rPr>
          <w:rFonts w:ascii="Times New Roman" w:hAnsi="Times New Roman" w:cs="Times New Roman"/>
          <w:sz w:val="26"/>
          <w:szCs w:val="26"/>
        </w:rPr>
        <w:t>16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Нагорного сельского поселения об утверждении муниципальных программ и о внесении изменений в муниципальные программы; 2 на проект решения СНДНСП об утверждении бюджета на 202</w:t>
      </w:r>
      <w:r w:rsidR="003955F4" w:rsidRPr="00371F53">
        <w:rPr>
          <w:rFonts w:ascii="Times New Roman" w:hAnsi="Times New Roman" w:cs="Times New Roman"/>
          <w:sz w:val="26"/>
          <w:szCs w:val="26"/>
        </w:rPr>
        <w:t>4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3955F4" w:rsidRPr="00371F53">
        <w:rPr>
          <w:rFonts w:ascii="Times New Roman" w:hAnsi="Times New Roman" w:cs="Times New Roman"/>
          <w:sz w:val="26"/>
          <w:szCs w:val="26"/>
        </w:rPr>
        <w:t>6 годы (с учётом поправки)</w:t>
      </w:r>
      <w:r w:rsidRPr="00371F53">
        <w:rPr>
          <w:rFonts w:ascii="Times New Roman" w:hAnsi="Times New Roman" w:cs="Times New Roman"/>
          <w:sz w:val="26"/>
          <w:szCs w:val="26"/>
        </w:rPr>
        <w:t>;</w:t>
      </w:r>
    </w:p>
    <w:p w:rsidR="00754A5B" w:rsidRPr="00371F53" w:rsidRDefault="00754A5B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2</w:t>
      </w:r>
      <w:r w:rsidR="0051411A" w:rsidRPr="00371F53">
        <w:rPr>
          <w:rFonts w:ascii="Times New Roman" w:hAnsi="Times New Roman" w:cs="Times New Roman"/>
          <w:b/>
          <w:sz w:val="26"/>
          <w:szCs w:val="26"/>
        </w:rPr>
        <w:t>6</w:t>
      </w:r>
      <w:r w:rsidR="0051411A" w:rsidRPr="00371F53">
        <w:rPr>
          <w:rFonts w:ascii="Times New Roman" w:hAnsi="Times New Roman" w:cs="Times New Roman"/>
          <w:sz w:val="26"/>
          <w:szCs w:val="26"/>
        </w:rPr>
        <w:t xml:space="preserve"> (-2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="0051411A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годом) на проекты МПА органов местного самоуправления 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(из них: 1 на отчёт по исполнению бюджета за 202</w:t>
      </w:r>
      <w:r w:rsidR="0051411A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год, 3 за 1 квартал, полугодие и 9 месяцев 2023 года; 10 на проекты решений СНДМОП о внесении изменений в бюджет 202</w:t>
      </w:r>
      <w:r w:rsidR="0051411A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>-202</w:t>
      </w:r>
      <w:r w:rsidR="0051411A" w:rsidRPr="00371F53">
        <w:rPr>
          <w:rFonts w:ascii="Times New Roman" w:hAnsi="Times New Roman" w:cs="Times New Roman"/>
          <w:sz w:val="26"/>
          <w:szCs w:val="26"/>
        </w:rPr>
        <w:t>5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51411A" w:rsidRPr="00371F53">
        <w:rPr>
          <w:rFonts w:ascii="Times New Roman" w:hAnsi="Times New Roman" w:cs="Times New Roman"/>
          <w:sz w:val="26"/>
          <w:szCs w:val="26"/>
        </w:rPr>
        <w:t>10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муниципального образования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Пекшинское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 и о внесении изменений в муниципальные программы; 1 на проект решения СНДМОП об утверждении бюджета на 202</w:t>
      </w:r>
      <w:r w:rsidR="0051411A" w:rsidRPr="00371F53">
        <w:rPr>
          <w:rFonts w:ascii="Times New Roman" w:hAnsi="Times New Roman" w:cs="Times New Roman"/>
          <w:sz w:val="26"/>
          <w:szCs w:val="26"/>
        </w:rPr>
        <w:t>4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год; </w:t>
      </w:r>
      <w:r w:rsidR="0051411A" w:rsidRPr="00371F53">
        <w:rPr>
          <w:rFonts w:ascii="Times New Roman" w:hAnsi="Times New Roman" w:cs="Times New Roman"/>
          <w:sz w:val="26"/>
          <w:szCs w:val="26"/>
        </w:rPr>
        <w:t>1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прочие МПА);</w:t>
      </w:r>
    </w:p>
    <w:p w:rsidR="00754A5B" w:rsidRPr="00371F53" w:rsidRDefault="00754A5B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2</w:t>
      </w:r>
      <w:r w:rsidR="0084751B" w:rsidRPr="00371F53">
        <w:rPr>
          <w:rFonts w:ascii="Times New Roman" w:hAnsi="Times New Roman" w:cs="Times New Roman"/>
          <w:b/>
          <w:sz w:val="26"/>
          <w:szCs w:val="26"/>
        </w:rPr>
        <w:t>9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>(+</w:t>
      </w:r>
      <w:r w:rsidR="0084751B" w:rsidRPr="00371F53">
        <w:rPr>
          <w:rFonts w:ascii="Times New Roman" w:hAnsi="Times New Roman" w:cs="Times New Roman"/>
          <w:sz w:val="26"/>
          <w:szCs w:val="26"/>
        </w:rPr>
        <w:t>9</w:t>
      </w:r>
      <w:r w:rsidRPr="00371F53">
        <w:rPr>
          <w:rFonts w:ascii="Times New Roman" w:hAnsi="Times New Roman" w:cs="Times New Roman"/>
          <w:sz w:val="26"/>
          <w:szCs w:val="26"/>
        </w:rPr>
        <w:t xml:space="preserve"> в сравнении с 202</w:t>
      </w:r>
      <w:r w:rsidR="0084751B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годом)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 xml:space="preserve">на проекты МПА органов местного самоуправления </w:t>
      </w:r>
      <w:r w:rsidRPr="00371F53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Петушинское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 w:rsidRPr="00371F53">
        <w:rPr>
          <w:rFonts w:ascii="Times New Roman" w:hAnsi="Times New Roman" w:cs="Times New Roman"/>
          <w:sz w:val="26"/>
          <w:szCs w:val="26"/>
        </w:rPr>
        <w:t xml:space="preserve"> (из них: 1 на отчёт по исполнению бюджета за 202</w:t>
      </w:r>
      <w:r w:rsidR="008C3F06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год, </w:t>
      </w:r>
      <w:r w:rsidR="008C3F06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за полугодие и 9 месяцев 202</w:t>
      </w:r>
      <w:r w:rsidR="008C3F06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года; </w:t>
      </w:r>
      <w:r w:rsidR="008C3F06" w:rsidRPr="00371F53">
        <w:rPr>
          <w:rFonts w:ascii="Times New Roman" w:hAnsi="Times New Roman" w:cs="Times New Roman"/>
          <w:sz w:val="26"/>
          <w:szCs w:val="26"/>
        </w:rPr>
        <w:t>12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решений СНДПСП о внесении изменений в бюджет 202</w:t>
      </w:r>
      <w:r w:rsidR="008C3F06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года; </w:t>
      </w:r>
      <w:r w:rsidR="008C3F06" w:rsidRPr="00371F53">
        <w:rPr>
          <w:rFonts w:ascii="Times New Roman" w:hAnsi="Times New Roman" w:cs="Times New Roman"/>
          <w:sz w:val="26"/>
          <w:szCs w:val="26"/>
        </w:rPr>
        <w:t>12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сельского поселения об утверждении муниципальных программ и о внесении изменений в муниципальные программы; 1 на проект решения о заключении соглашения о передаче полномочий; 1 на проект решения СНДПСП об утверждении бюджета на 202</w:t>
      </w:r>
      <w:r w:rsidR="008C3F06" w:rsidRPr="00371F53">
        <w:rPr>
          <w:rFonts w:ascii="Times New Roman" w:hAnsi="Times New Roman" w:cs="Times New Roman"/>
          <w:sz w:val="26"/>
          <w:szCs w:val="26"/>
        </w:rPr>
        <w:t>4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754A5B" w:rsidRPr="00371F53" w:rsidRDefault="00FB6B9C" w:rsidP="00754A5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="00754A5B" w:rsidRPr="00371F53">
        <w:rPr>
          <w:rFonts w:ascii="Times New Roman" w:hAnsi="Times New Roman" w:cs="Times New Roman"/>
          <w:sz w:val="26"/>
          <w:szCs w:val="26"/>
        </w:rPr>
        <w:t>. При проведении экспертиз муниципальных правовых актов были выявлены нарушения:</w:t>
      </w:r>
    </w:p>
    <w:p w:rsidR="00754A5B" w:rsidRPr="00371F53" w:rsidRDefault="00754A5B" w:rsidP="00754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- в части несвоевременного внесения изменений в паспорта программ;</w:t>
      </w:r>
    </w:p>
    <w:p w:rsidR="00754A5B" w:rsidRPr="00371F53" w:rsidRDefault="00754A5B" w:rsidP="00754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- в части разработки, утверждения и проведения оценки эффективности реализации муниципальных программ;</w:t>
      </w:r>
    </w:p>
    <w:p w:rsidR="00754A5B" w:rsidRPr="00371F53" w:rsidRDefault="00754A5B" w:rsidP="00754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- не размещение МПА на официальных сайтах органов местного самоуправления;</w:t>
      </w:r>
    </w:p>
    <w:p w:rsidR="00754A5B" w:rsidRPr="00371F53" w:rsidRDefault="00754A5B" w:rsidP="00754A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- несвоевременное опубликование МПА в средствах массовой информации</w:t>
      </w:r>
      <w:r w:rsidR="004A70EB" w:rsidRPr="00371F53">
        <w:rPr>
          <w:rFonts w:ascii="Times New Roman" w:hAnsi="Times New Roman" w:cs="Times New Roman"/>
          <w:sz w:val="26"/>
          <w:szCs w:val="26"/>
        </w:rPr>
        <w:t>.</w:t>
      </w:r>
    </w:p>
    <w:p w:rsidR="007E53C7" w:rsidRPr="00371F53" w:rsidRDefault="007E53C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7FAA" w:rsidRPr="00371F53" w:rsidRDefault="00FB6B9C" w:rsidP="00FB6B9C">
      <w:pPr>
        <w:tabs>
          <w:tab w:val="left" w:pos="0"/>
        </w:tabs>
        <w:spacing w:after="0"/>
        <w:ind w:left="141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="00A87FAA" w:rsidRPr="00371F53">
        <w:rPr>
          <w:rFonts w:ascii="Times New Roman" w:hAnsi="Times New Roman" w:cs="Times New Roman"/>
          <w:b/>
          <w:i/>
          <w:sz w:val="26"/>
          <w:szCs w:val="26"/>
        </w:rPr>
        <w:t>Показатели проведённых</w:t>
      </w:r>
      <w:r w:rsidR="00132DD0"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контрольных</w:t>
      </w:r>
      <w:r w:rsidR="00A87FAA"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 в 20</w:t>
      </w:r>
      <w:r w:rsidR="00B13584" w:rsidRPr="00371F5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54C31" w:rsidRPr="00371F53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A87FAA"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A87FAA" w:rsidRPr="00371F53" w:rsidRDefault="00AD6475" w:rsidP="00FB6B9C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П</w:t>
      </w:r>
      <w:r w:rsidR="00A87FAA" w:rsidRPr="00371F53">
        <w:rPr>
          <w:rFonts w:ascii="Times New Roman" w:hAnsi="Times New Roman" w:cs="Times New Roman"/>
          <w:sz w:val="26"/>
          <w:szCs w:val="26"/>
        </w:rPr>
        <w:t>ровед</w:t>
      </w:r>
      <w:r w:rsidRPr="00371F53">
        <w:rPr>
          <w:rFonts w:ascii="Times New Roman" w:hAnsi="Times New Roman" w:cs="Times New Roman"/>
          <w:sz w:val="26"/>
          <w:szCs w:val="26"/>
        </w:rPr>
        <w:t xml:space="preserve">ено </w:t>
      </w:r>
      <w:r w:rsidR="00902228" w:rsidRPr="00371F53">
        <w:rPr>
          <w:rFonts w:ascii="Times New Roman" w:hAnsi="Times New Roman" w:cs="Times New Roman"/>
          <w:sz w:val="26"/>
          <w:szCs w:val="26"/>
        </w:rPr>
        <w:t>8</w:t>
      </w:r>
      <w:r w:rsidR="00A87FAA" w:rsidRPr="00371F53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Pr="00371F53">
        <w:rPr>
          <w:rFonts w:ascii="Times New Roman" w:hAnsi="Times New Roman" w:cs="Times New Roman"/>
          <w:sz w:val="26"/>
          <w:szCs w:val="26"/>
        </w:rPr>
        <w:t>ых мероприяти</w:t>
      </w:r>
      <w:r w:rsidR="00BC5FA0" w:rsidRPr="00371F53">
        <w:rPr>
          <w:rFonts w:ascii="Times New Roman" w:hAnsi="Times New Roman" w:cs="Times New Roman"/>
          <w:sz w:val="26"/>
          <w:szCs w:val="26"/>
        </w:rPr>
        <w:t>й</w:t>
      </w:r>
      <w:r w:rsidRPr="00371F53">
        <w:rPr>
          <w:rFonts w:ascii="Times New Roman" w:hAnsi="Times New Roman" w:cs="Times New Roman"/>
          <w:sz w:val="26"/>
          <w:szCs w:val="26"/>
        </w:rPr>
        <w:t xml:space="preserve">, </w:t>
      </w:r>
      <w:r w:rsidR="00A87FAA" w:rsidRPr="00371F53">
        <w:rPr>
          <w:rFonts w:ascii="Times New Roman" w:hAnsi="Times New Roman" w:cs="Times New Roman"/>
          <w:i/>
          <w:sz w:val="26"/>
          <w:szCs w:val="26"/>
        </w:rPr>
        <w:t>в том числе:</w:t>
      </w:r>
    </w:p>
    <w:p w:rsidR="00A87FAA" w:rsidRPr="00371F53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371F53">
        <w:rPr>
          <w:rFonts w:ascii="Times New Roman" w:hAnsi="Times New Roman" w:cs="Times New Roman"/>
          <w:sz w:val="26"/>
          <w:szCs w:val="26"/>
        </w:rPr>
        <w:t>к</w:t>
      </w:r>
      <w:r w:rsidR="00A87FAA" w:rsidRPr="00371F53">
        <w:rPr>
          <w:rFonts w:ascii="Times New Roman" w:hAnsi="Times New Roman" w:cs="Times New Roman"/>
          <w:sz w:val="26"/>
          <w:szCs w:val="26"/>
        </w:rPr>
        <w:t xml:space="preserve">оличество проведённых мероприятий совместно с прокуратурой </w:t>
      </w:r>
      <w:proofErr w:type="spellStart"/>
      <w:r w:rsidR="00A87FAA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A87FAA" w:rsidRPr="00371F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D289A" w:rsidRPr="00371F53">
        <w:rPr>
          <w:rFonts w:ascii="Times New Roman" w:hAnsi="Times New Roman" w:cs="Times New Roman"/>
          <w:sz w:val="26"/>
          <w:szCs w:val="26"/>
        </w:rPr>
        <w:t xml:space="preserve"> 0;</w:t>
      </w:r>
    </w:p>
    <w:p w:rsidR="00BD289A" w:rsidRPr="00371F53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371F53">
        <w:rPr>
          <w:rFonts w:ascii="Times New Roman" w:hAnsi="Times New Roman" w:cs="Times New Roman"/>
          <w:sz w:val="26"/>
          <w:szCs w:val="26"/>
        </w:rPr>
        <w:t>к</w:t>
      </w:r>
      <w:r w:rsidR="00A87FAA" w:rsidRPr="00371F53">
        <w:rPr>
          <w:rFonts w:ascii="Times New Roman" w:hAnsi="Times New Roman" w:cs="Times New Roman"/>
          <w:sz w:val="26"/>
          <w:szCs w:val="26"/>
        </w:rPr>
        <w:t>оличество проведён</w:t>
      </w:r>
      <w:r w:rsidR="00222CDD" w:rsidRPr="00371F53">
        <w:rPr>
          <w:rFonts w:ascii="Times New Roman" w:hAnsi="Times New Roman" w:cs="Times New Roman"/>
          <w:sz w:val="26"/>
          <w:szCs w:val="26"/>
        </w:rPr>
        <w:t xml:space="preserve">ных мероприятий </w:t>
      </w:r>
      <w:r w:rsidR="00BC5FA0" w:rsidRPr="00371F53">
        <w:rPr>
          <w:rFonts w:ascii="Times New Roman" w:hAnsi="Times New Roman" w:cs="Times New Roman"/>
          <w:sz w:val="26"/>
          <w:szCs w:val="26"/>
        </w:rPr>
        <w:t>параллельно</w:t>
      </w:r>
      <w:r w:rsidR="00222CDD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CA10C1" w:rsidRPr="00371F53">
        <w:rPr>
          <w:rFonts w:ascii="Times New Roman" w:hAnsi="Times New Roman" w:cs="Times New Roman"/>
          <w:sz w:val="26"/>
          <w:szCs w:val="26"/>
        </w:rPr>
        <w:t xml:space="preserve">(совместно) </w:t>
      </w:r>
      <w:r w:rsidR="00222CDD" w:rsidRPr="00371F53">
        <w:rPr>
          <w:rFonts w:ascii="Times New Roman" w:hAnsi="Times New Roman" w:cs="Times New Roman"/>
          <w:sz w:val="26"/>
          <w:szCs w:val="26"/>
        </w:rPr>
        <w:t>со Счё</w:t>
      </w:r>
      <w:r w:rsidR="00A87FAA" w:rsidRPr="00371F53">
        <w:rPr>
          <w:rFonts w:ascii="Times New Roman" w:hAnsi="Times New Roman" w:cs="Times New Roman"/>
          <w:sz w:val="26"/>
          <w:szCs w:val="26"/>
        </w:rPr>
        <w:t>тной палатой Владимирской области</w:t>
      </w:r>
      <w:r w:rsidR="00BD289A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BC5FA0" w:rsidRPr="00371F53">
        <w:rPr>
          <w:rFonts w:ascii="Times New Roman" w:hAnsi="Times New Roman" w:cs="Times New Roman"/>
          <w:sz w:val="26"/>
          <w:szCs w:val="26"/>
        </w:rPr>
        <w:t>1</w:t>
      </w:r>
      <w:r w:rsidR="00BD289A" w:rsidRPr="00371F53">
        <w:rPr>
          <w:rFonts w:ascii="Times New Roman" w:hAnsi="Times New Roman" w:cs="Times New Roman"/>
          <w:sz w:val="26"/>
          <w:szCs w:val="26"/>
        </w:rPr>
        <w:t>.</w:t>
      </w:r>
    </w:p>
    <w:p w:rsidR="00A87FAA" w:rsidRPr="00371F53" w:rsidRDefault="00A87FAA" w:rsidP="00FB6B9C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Количество объектов, охваченных контрольны</w:t>
      </w:r>
      <w:r w:rsidR="00752611" w:rsidRPr="00371F53">
        <w:rPr>
          <w:rFonts w:ascii="Times New Roman" w:hAnsi="Times New Roman" w:cs="Times New Roman"/>
          <w:sz w:val="26"/>
          <w:szCs w:val="26"/>
        </w:rPr>
        <w:t>ми</w:t>
      </w:r>
      <w:r w:rsidRPr="00371F5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52611" w:rsidRPr="00371F53">
        <w:rPr>
          <w:rFonts w:ascii="Times New Roman" w:hAnsi="Times New Roman" w:cs="Times New Roman"/>
          <w:sz w:val="26"/>
          <w:szCs w:val="26"/>
        </w:rPr>
        <w:t xml:space="preserve">ями, </w:t>
      </w:r>
      <w:r w:rsidR="00BC6EB4" w:rsidRPr="00371F53">
        <w:rPr>
          <w:rFonts w:ascii="Times New Roman" w:hAnsi="Times New Roman" w:cs="Times New Roman"/>
          <w:sz w:val="26"/>
          <w:szCs w:val="26"/>
        </w:rPr>
        <w:t>1</w:t>
      </w:r>
      <w:r w:rsidR="00E94865" w:rsidRPr="00371F53">
        <w:rPr>
          <w:rFonts w:ascii="Times New Roman" w:hAnsi="Times New Roman" w:cs="Times New Roman"/>
          <w:sz w:val="26"/>
          <w:szCs w:val="26"/>
        </w:rPr>
        <w:t>5</w:t>
      </w:r>
      <w:r w:rsidR="00222CDD" w:rsidRPr="00371F53">
        <w:rPr>
          <w:rFonts w:ascii="Times New Roman" w:hAnsi="Times New Roman" w:cs="Times New Roman"/>
          <w:sz w:val="26"/>
          <w:szCs w:val="26"/>
        </w:rPr>
        <w:t>.</w:t>
      </w:r>
    </w:p>
    <w:p w:rsidR="0037021B" w:rsidRPr="00371F53" w:rsidRDefault="00A87FAA" w:rsidP="00FB6B9C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Объём бюджетных средств, являющихся предметом контрольных мероприятий</w:t>
      </w:r>
      <w:r w:rsidR="00222CDD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9E53B4" w:rsidRPr="00371F53">
        <w:rPr>
          <w:rFonts w:ascii="Times New Roman" w:hAnsi="Times New Roman" w:cs="Times New Roman"/>
          <w:sz w:val="26"/>
          <w:szCs w:val="26"/>
        </w:rPr>
        <w:t>750 313 808,53</w:t>
      </w:r>
      <w:r w:rsidR="00222CDD" w:rsidRPr="00371F53">
        <w:rPr>
          <w:rFonts w:ascii="Times New Roman" w:hAnsi="Times New Roman" w:cs="Times New Roman"/>
          <w:sz w:val="26"/>
          <w:szCs w:val="26"/>
        </w:rPr>
        <w:t xml:space="preserve"> тыс</w:t>
      </w:r>
      <w:r w:rsidR="00A52B16" w:rsidRPr="00371F53">
        <w:rPr>
          <w:rFonts w:ascii="Times New Roman" w:hAnsi="Times New Roman" w:cs="Times New Roman"/>
          <w:sz w:val="26"/>
          <w:szCs w:val="26"/>
        </w:rPr>
        <w:t>.</w:t>
      </w:r>
      <w:r w:rsidR="00222CDD" w:rsidRPr="00371F53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5805CC" w:rsidRPr="00371F53" w:rsidRDefault="005805CC" w:rsidP="00FB6B9C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Выявлено нарушений и недостатков на сумму</w:t>
      </w:r>
      <w:r w:rsidR="00CE291D" w:rsidRPr="00371F53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9E53B4" w:rsidRPr="00371F53">
        <w:rPr>
          <w:rFonts w:ascii="Times New Roman" w:hAnsi="Times New Roman" w:cs="Times New Roman"/>
          <w:sz w:val="26"/>
          <w:szCs w:val="26"/>
        </w:rPr>
        <w:t>71 758 001,6</w:t>
      </w:r>
      <w:r w:rsidR="00222CDD"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805CC" w:rsidRPr="00371F53" w:rsidRDefault="00E04CA2" w:rsidP="002E1B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По итогам контрольных мероприятий в адрес руководителей проверяемых объектов н</w:t>
      </w:r>
      <w:r w:rsidR="005805CC" w:rsidRPr="00371F53">
        <w:rPr>
          <w:rFonts w:ascii="Times New Roman" w:hAnsi="Times New Roman" w:cs="Times New Roman"/>
          <w:sz w:val="26"/>
          <w:szCs w:val="26"/>
        </w:rPr>
        <w:t xml:space="preserve">аправлено </w:t>
      </w:r>
      <w:r w:rsidR="008474B8" w:rsidRPr="00371F53">
        <w:rPr>
          <w:rFonts w:ascii="Times New Roman" w:hAnsi="Times New Roman" w:cs="Times New Roman"/>
          <w:sz w:val="26"/>
          <w:szCs w:val="26"/>
        </w:rPr>
        <w:t>12</w:t>
      </w: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5805CC" w:rsidRPr="00371F53">
        <w:rPr>
          <w:rFonts w:ascii="Times New Roman" w:hAnsi="Times New Roman" w:cs="Times New Roman"/>
          <w:sz w:val="26"/>
          <w:szCs w:val="26"/>
        </w:rPr>
        <w:t>представлений</w:t>
      </w:r>
      <w:r w:rsidR="00222CDD" w:rsidRPr="00371F53">
        <w:rPr>
          <w:rFonts w:ascii="Times New Roman" w:hAnsi="Times New Roman" w:cs="Times New Roman"/>
          <w:sz w:val="26"/>
          <w:szCs w:val="26"/>
        </w:rPr>
        <w:t>.</w:t>
      </w:r>
    </w:p>
    <w:p w:rsidR="00CB3EBA" w:rsidRPr="00371F53" w:rsidRDefault="00CB3EBA" w:rsidP="00CB3EB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 Данные о выявленных в ходе контрольных мероприятий нарушениях </w:t>
      </w:r>
      <w:r w:rsidR="00AB536B" w:rsidRPr="00371F53">
        <w:rPr>
          <w:rFonts w:ascii="Times New Roman" w:hAnsi="Times New Roman" w:cs="Times New Roman"/>
          <w:sz w:val="26"/>
          <w:szCs w:val="26"/>
        </w:rPr>
        <w:t xml:space="preserve">по видам нарушений по классификатору нарушений </w:t>
      </w:r>
      <w:r w:rsidRPr="00371F53">
        <w:rPr>
          <w:rFonts w:ascii="Times New Roman" w:hAnsi="Times New Roman" w:cs="Times New Roman"/>
          <w:sz w:val="26"/>
          <w:szCs w:val="26"/>
        </w:rPr>
        <w:t>отражены в таблице:</w:t>
      </w:r>
    </w:p>
    <w:p w:rsidR="00CB3EBA" w:rsidRPr="00371F53" w:rsidRDefault="00CB3EBA" w:rsidP="00CB3EB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Style w:val="a4"/>
        <w:tblW w:w="9892" w:type="dxa"/>
        <w:tblLook w:val="04A0" w:firstRow="1" w:lastRow="0" w:firstColumn="1" w:lastColumn="0" w:noHBand="0" w:noVBand="1"/>
      </w:tblPr>
      <w:tblGrid>
        <w:gridCol w:w="1681"/>
        <w:gridCol w:w="6727"/>
        <w:gridCol w:w="1484"/>
      </w:tblGrid>
      <w:tr w:rsidR="00371F53" w:rsidRPr="00371F53" w:rsidTr="00523538">
        <w:trPr>
          <w:trHeight w:val="594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Код нарушения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Вид нарушения по классификатору нарушений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371F53" w:rsidRPr="00371F53" w:rsidTr="00523538">
        <w:trPr>
          <w:trHeight w:val="801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1.1.15.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ГРБС порядка планирования бюджетных ассигнований и методики, устанавливаемой соответствующим финансовым органом.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71F53" w:rsidRPr="00371F53" w:rsidTr="00C74A54">
        <w:trPr>
          <w:trHeight w:val="617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1.1.20.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региональных целевых программ и муниципальных целевых программ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1F53" w:rsidRPr="00371F53" w:rsidTr="00C74A54">
        <w:trPr>
          <w:trHeight w:val="642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1.2.110.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исполнения плана ФХД муниципальными бюджетными (автономными) учреждениями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71F53" w:rsidRPr="00371F53" w:rsidTr="00C74A54">
        <w:trPr>
          <w:trHeight w:val="655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1.2.45.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составления, утверждения и ведения бюджетных смет МКУ, органа местного самоуправления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71F53" w:rsidRPr="00371F53" w:rsidTr="00C74A54">
        <w:trPr>
          <w:trHeight w:val="964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1.2.47.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и финансового обеспечения выполнения муниципального задания на оказание муниципальных услуг муниципальными учреждениями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71F53" w:rsidRPr="00371F53" w:rsidTr="00523538">
        <w:trPr>
          <w:trHeight w:val="1084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1.2.49.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определения объема и условий предоставления из бюджетов субсидий муниципальным учреждениям на иные цели, соглашения о предоставлении субсидии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71F53" w:rsidRPr="00371F53" w:rsidTr="00523538">
        <w:trPr>
          <w:trHeight w:val="297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1.2.50.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Расходование муниципальными учреждениями субсидии на иные цели не в соответствии с целями ее предоставления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1F53" w:rsidRPr="00371F53" w:rsidTr="00523538">
        <w:trPr>
          <w:trHeight w:val="816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1.2.59.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Принятие бюджетных обязательств в размере, превышающем доведенные бюджетные ассигнования и лимиты бюджетных обязательств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1F53" w:rsidRPr="00371F53" w:rsidTr="00C74A54">
        <w:trPr>
          <w:trHeight w:val="400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1.2.95.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условий оплаты труда сотрудников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71F53" w:rsidRPr="00371F53" w:rsidTr="00C74A54">
        <w:trPr>
          <w:trHeight w:val="1270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1.2.96.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обеспечения открытости и доступности сведений, содержащихся в документах путем размещения на официальном сайте в информационно-телекоммуникационной сети «Интернет» и средствах массовой информации 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71F53" w:rsidRPr="00371F53" w:rsidTr="00523538">
        <w:trPr>
          <w:trHeight w:val="816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1.3.8.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условий предоставления бюджетных инвестиций в форме капитальных вложений в объекты капитального строительства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1F53" w:rsidRPr="00371F53" w:rsidTr="00523538">
        <w:trPr>
          <w:trHeight w:val="549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правилам ведения бюджетного (бухгалтерского) учета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71F53" w:rsidRPr="00371F53" w:rsidTr="00523538">
        <w:trPr>
          <w:trHeight w:val="534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3.24.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учета и ведения реестра муниципального имущества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71F53" w:rsidRPr="00371F53" w:rsidTr="00C74A54">
        <w:trPr>
          <w:trHeight w:val="1005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4.19.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формирования, утверждения и ведения плана-графика закупок товаров, работ, услуг для обеспечения муниципальных нужд, порядок его размещения в ЕИС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13918" w:rsidRPr="00371F53" w:rsidTr="00C74A54">
        <w:trPr>
          <w:trHeight w:val="693"/>
        </w:trPr>
        <w:tc>
          <w:tcPr>
            <w:tcW w:w="1681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4.44.</w:t>
            </w:r>
          </w:p>
        </w:tc>
        <w:tc>
          <w:tcPr>
            <w:tcW w:w="6727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F5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условий исполнения контрактов, в </w:t>
            </w:r>
            <w:proofErr w:type="spellStart"/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1F53">
              <w:rPr>
                <w:rFonts w:ascii="Times New Roman" w:hAnsi="Times New Roman" w:cs="Times New Roman"/>
                <w:sz w:val="24"/>
                <w:szCs w:val="24"/>
              </w:rPr>
              <w:t>. сроков исполнения, включая своевременность расчетов по контракту</w:t>
            </w:r>
          </w:p>
        </w:tc>
        <w:tc>
          <w:tcPr>
            <w:tcW w:w="1484" w:type="dxa"/>
          </w:tcPr>
          <w:p w:rsidR="00523538" w:rsidRPr="00371F53" w:rsidRDefault="00523538" w:rsidP="00C43F64">
            <w:pPr>
              <w:pStyle w:val="ConsPlusNormal"/>
              <w:tabs>
                <w:tab w:val="left" w:pos="1134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1F5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CB3EBA" w:rsidRPr="00371F53" w:rsidRDefault="00CB3EBA" w:rsidP="002E1B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52EB" w:rsidRPr="00371F53" w:rsidRDefault="00DD52EB" w:rsidP="00FB6B9C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r w:rsidR="00B75A6B" w:rsidRPr="00371F53">
        <w:rPr>
          <w:rFonts w:ascii="Times New Roman" w:hAnsi="Times New Roman" w:cs="Times New Roman"/>
          <w:sz w:val="26"/>
          <w:szCs w:val="26"/>
        </w:rPr>
        <w:t>работы КСО</w:t>
      </w:r>
      <w:r w:rsidRPr="00371F53">
        <w:rPr>
          <w:rFonts w:ascii="Times New Roman" w:hAnsi="Times New Roman" w:cs="Times New Roman"/>
          <w:sz w:val="26"/>
          <w:szCs w:val="26"/>
        </w:rPr>
        <w:t xml:space="preserve"> в 202</w:t>
      </w:r>
      <w:r w:rsidR="00354C31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году проведены следующие контрольные мероприятия: </w:t>
      </w:r>
    </w:p>
    <w:p w:rsidR="00A9471E" w:rsidRPr="00371F53" w:rsidRDefault="00600B6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87E82" w:rsidRPr="00371F53" w:rsidRDefault="00A9471E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08C4" w:rsidRPr="00371F53">
        <w:rPr>
          <w:rFonts w:ascii="Times New Roman" w:hAnsi="Times New Roman" w:cs="Times New Roman"/>
          <w:sz w:val="26"/>
          <w:szCs w:val="26"/>
        </w:rPr>
        <w:t>1.</w:t>
      </w: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7E3D07" w:rsidRPr="00371F53">
        <w:rPr>
          <w:rFonts w:ascii="Times New Roman" w:hAnsi="Times New Roman" w:cs="Times New Roman"/>
          <w:b/>
          <w:sz w:val="26"/>
          <w:szCs w:val="26"/>
        </w:rPr>
        <w:t xml:space="preserve">«Проверка эффективности и законности использования бюджетных средств, направленных на строительство (реконструкцию) газопроводов высокого, среднего, низкого давления и газопроводов-вводов в рамках муниципальной программы «Развитие газификации и </w:t>
      </w:r>
      <w:proofErr w:type="spellStart"/>
      <w:r w:rsidR="007E3D07" w:rsidRPr="00371F53">
        <w:rPr>
          <w:rFonts w:ascii="Times New Roman" w:hAnsi="Times New Roman" w:cs="Times New Roman"/>
          <w:b/>
          <w:sz w:val="26"/>
          <w:szCs w:val="26"/>
        </w:rPr>
        <w:t>догазификации</w:t>
      </w:r>
      <w:proofErr w:type="spellEnd"/>
      <w:r w:rsidR="007E3D07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E3D07" w:rsidRPr="00371F53">
        <w:rPr>
          <w:rFonts w:ascii="Times New Roman" w:hAnsi="Times New Roman" w:cs="Times New Roman"/>
          <w:b/>
          <w:sz w:val="26"/>
          <w:szCs w:val="26"/>
        </w:rPr>
        <w:t>Петушинского</w:t>
      </w:r>
      <w:proofErr w:type="spellEnd"/>
      <w:r w:rsidR="007E3D07" w:rsidRPr="00371F53">
        <w:rPr>
          <w:rFonts w:ascii="Times New Roman" w:hAnsi="Times New Roman" w:cs="Times New Roman"/>
          <w:b/>
          <w:sz w:val="26"/>
          <w:szCs w:val="26"/>
        </w:rPr>
        <w:t xml:space="preserve"> района в 2022 году»</w:t>
      </w:r>
      <w:r w:rsidR="00600B64" w:rsidRPr="00371F53">
        <w:rPr>
          <w:rFonts w:ascii="Times New Roman" w:hAnsi="Times New Roman" w:cs="Times New Roman"/>
          <w:sz w:val="26"/>
          <w:szCs w:val="26"/>
        </w:rPr>
        <w:t>.</w:t>
      </w:r>
    </w:p>
    <w:p w:rsidR="00B71A3F" w:rsidRPr="00371F53" w:rsidRDefault="00B71A3F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600B64" w:rsidRPr="00371F53">
        <w:rPr>
          <w:rFonts w:ascii="Times New Roman" w:hAnsi="Times New Roman" w:cs="Times New Roman"/>
          <w:sz w:val="26"/>
          <w:szCs w:val="26"/>
        </w:rPr>
        <w:t xml:space="preserve">Объект контроля: </w:t>
      </w:r>
      <w:r w:rsidR="00341282" w:rsidRPr="00371F53">
        <w:rPr>
          <w:rFonts w:ascii="Times New Roman" w:hAnsi="Times New Roman"/>
          <w:sz w:val="26"/>
          <w:szCs w:val="26"/>
        </w:rPr>
        <w:t xml:space="preserve">МКУ «Отдел капитального строительства администрации </w:t>
      </w:r>
      <w:proofErr w:type="spellStart"/>
      <w:r w:rsidR="00341282" w:rsidRPr="00371F53">
        <w:rPr>
          <w:rFonts w:ascii="Times New Roman" w:hAnsi="Times New Roman"/>
          <w:sz w:val="26"/>
          <w:szCs w:val="26"/>
        </w:rPr>
        <w:t>Петушинского</w:t>
      </w:r>
      <w:proofErr w:type="spellEnd"/>
      <w:r w:rsidR="00341282" w:rsidRPr="00371F53">
        <w:rPr>
          <w:rFonts w:ascii="Times New Roman" w:hAnsi="Times New Roman"/>
          <w:sz w:val="26"/>
          <w:szCs w:val="26"/>
        </w:rPr>
        <w:t xml:space="preserve"> района Владимирской области» (далее-МКУ «ОКС»)</w:t>
      </w:r>
      <w:r w:rsidR="00600B64" w:rsidRPr="00371F53">
        <w:rPr>
          <w:rFonts w:ascii="Times New Roman" w:hAnsi="Times New Roman" w:cs="Times New Roman"/>
          <w:sz w:val="26"/>
          <w:szCs w:val="26"/>
        </w:rPr>
        <w:t xml:space="preserve"> и Управление жизнеобеспечения цен и тарифов администрации </w:t>
      </w:r>
      <w:proofErr w:type="spellStart"/>
      <w:r w:rsidR="00600B64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600B64" w:rsidRPr="00371F5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41282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341282" w:rsidRPr="00371F53">
        <w:rPr>
          <w:rFonts w:ascii="Times New Roman" w:hAnsi="Times New Roman"/>
          <w:sz w:val="26"/>
          <w:szCs w:val="26"/>
        </w:rPr>
        <w:t>(далее-УЖЦТ)</w:t>
      </w:r>
      <w:r w:rsidR="00600B64" w:rsidRPr="00371F53">
        <w:rPr>
          <w:rFonts w:ascii="Times New Roman" w:hAnsi="Times New Roman" w:cs="Times New Roman"/>
          <w:sz w:val="26"/>
          <w:szCs w:val="26"/>
        </w:rPr>
        <w:t>.</w:t>
      </w:r>
    </w:p>
    <w:p w:rsidR="00600B64" w:rsidRPr="00371F53" w:rsidRDefault="00600B6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Объем средств, охваченных проверкой: 296 566,81397 тыс. руб.</w:t>
      </w:r>
    </w:p>
    <w:p w:rsidR="00600B64" w:rsidRPr="00371F53" w:rsidRDefault="00600B6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Объем средств с нарушениями: 35 422,97199 тыс. руб.</w:t>
      </w:r>
    </w:p>
    <w:p w:rsidR="004968C3" w:rsidRPr="00371F53" w:rsidRDefault="00600B6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Выявленные нарушения:</w:t>
      </w:r>
    </w:p>
    <w:p w:rsidR="004968C3" w:rsidRPr="00371F53" w:rsidRDefault="004968C3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</w:t>
      </w:r>
      <w:r w:rsidR="00707D1A" w:rsidRPr="00371F53">
        <w:rPr>
          <w:rFonts w:ascii="Times New Roman" w:hAnsi="Times New Roman" w:cs="Times New Roman"/>
          <w:sz w:val="26"/>
          <w:szCs w:val="26"/>
        </w:rPr>
        <w:t>требований 44-ФЗ;</w:t>
      </w:r>
    </w:p>
    <w:p w:rsidR="00707D1A" w:rsidRPr="00371F53" w:rsidRDefault="00580C1C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707D1A" w:rsidRPr="00371F5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707D1A" w:rsidRPr="00371F53">
        <w:rPr>
          <w:rFonts w:ascii="Times New Roman" w:hAnsi="Times New Roman" w:cs="Times New Roman"/>
          <w:sz w:val="26"/>
          <w:szCs w:val="26"/>
        </w:rPr>
        <w:t>порядка разработки региональных целевых программ и муниципальных целевых программ;</w:t>
      </w:r>
    </w:p>
    <w:p w:rsidR="00707D1A" w:rsidRPr="00371F53" w:rsidRDefault="00707D1A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и условий предоставления бюджетных инвестиций в форме капитальных вложений в объекты капитального строительства.</w:t>
      </w:r>
    </w:p>
    <w:p w:rsidR="00B71A3F" w:rsidRPr="00371F53" w:rsidRDefault="00707D1A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</w:t>
      </w:r>
      <w:r w:rsidR="008E60A8" w:rsidRPr="00371F53">
        <w:rPr>
          <w:rFonts w:ascii="Times New Roman" w:hAnsi="Times New Roman" w:cs="Times New Roman"/>
          <w:sz w:val="26"/>
          <w:szCs w:val="26"/>
        </w:rPr>
        <w:t xml:space="preserve">       По итогу проведенного контрольного мероприятия составлен акт от 28.02.2023 и отчет, утвержден</w:t>
      </w:r>
      <w:r w:rsidR="00DF2498" w:rsidRPr="00371F53">
        <w:rPr>
          <w:rFonts w:ascii="Times New Roman" w:hAnsi="Times New Roman" w:cs="Times New Roman"/>
          <w:sz w:val="26"/>
          <w:szCs w:val="26"/>
        </w:rPr>
        <w:t>ный</w:t>
      </w:r>
      <w:r w:rsidR="008E60A8" w:rsidRPr="00371F53">
        <w:rPr>
          <w:rFonts w:ascii="Times New Roman" w:hAnsi="Times New Roman" w:cs="Times New Roman"/>
          <w:sz w:val="26"/>
          <w:szCs w:val="26"/>
        </w:rPr>
        <w:t xml:space="preserve"> Коллегией КСО. На имя главы администрации </w:t>
      </w:r>
      <w:proofErr w:type="spellStart"/>
      <w:r w:rsidR="008E60A8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8E60A8" w:rsidRPr="00371F53">
        <w:rPr>
          <w:rFonts w:ascii="Times New Roman" w:hAnsi="Times New Roman" w:cs="Times New Roman"/>
          <w:sz w:val="26"/>
          <w:szCs w:val="26"/>
        </w:rPr>
        <w:t xml:space="preserve"> района составлено и направлено представление, ответ на которое получен </w:t>
      </w:r>
      <w:r w:rsidR="000304BC" w:rsidRPr="00371F53">
        <w:rPr>
          <w:rFonts w:ascii="Times New Roman" w:hAnsi="Times New Roman" w:cs="Times New Roman"/>
          <w:sz w:val="26"/>
          <w:szCs w:val="26"/>
        </w:rPr>
        <w:t>своевременно</w:t>
      </w:r>
      <w:r w:rsidR="008E60A8" w:rsidRPr="00371F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1A3F" w:rsidRPr="00371F53" w:rsidRDefault="00B71A3F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02BD6" w:rsidRPr="00371F53" w:rsidRDefault="00302BD6" w:rsidP="00302BD6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C08C4" w:rsidRPr="00371F53">
        <w:rPr>
          <w:rFonts w:ascii="Times New Roman" w:hAnsi="Times New Roman" w:cs="Times New Roman"/>
          <w:sz w:val="26"/>
          <w:szCs w:val="26"/>
        </w:rPr>
        <w:t xml:space="preserve">2. </w:t>
      </w:r>
      <w:r w:rsidRPr="00371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«Проверка законности и эффективности использования бюджетных средств в рамках регулярных перевозок пассажиров и багажа автомобильным транспортом </w:t>
      </w:r>
      <w:r w:rsidRPr="00371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по регулируемым тарифам по маршрутам на территории </w:t>
      </w:r>
      <w:proofErr w:type="spellStart"/>
      <w:r w:rsidRPr="00371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Петушинского</w:t>
      </w:r>
      <w:proofErr w:type="spellEnd"/>
      <w:r w:rsidRPr="00371F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в рамках непрограммных расходов органов муниципальной власти в 2022 году»</w:t>
      </w:r>
    </w:p>
    <w:p w:rsidR="00302BD6" w:rsidRPr="00371F53" w:rsidRDefault="00302BD6" w:rsidP="00302B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Объект контроля: </w:t>
      </w:r>
      <w:r w:rsidRPr="00371F53">
        <w:rPr>
          <w:rFonts w:ascii="Times New Roman" w:hAnsi="Times New Roman"/>
          <w:sz w:val="26"/>
          <w:szCs w:val="26"/>
        </w:rPr>
        <w:t xml:space="preserve">Управление экономического развития администрации </w:t>
      </w:r>
      <w:proofErr w:type="spellStart"/>
      <w:r w:rsidRPr="00371F53">
        <w:rPr>
          <w:rFonts w:ascii="Times New Roman" w:hAnsi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/>
          <w:sz w:val="26"/>
          <w:szCs w:val="26"/>
        </w:rPr>
        <w:t xml:space="preserve"> район (далее – УЭР)</w:t>
      </w:r>
      <w:r w:rsidRPr="00371F53">
        <w:rPr>
          <w:rFonts w:ascii="Times New Roman" w:hAnsi="Times New Roman" w:cs="Times New Roman"/>
          <w:sz w:val="26"/>
          <w:szCs w:val="26"/>
        </w:rPr>
        <w:t>.</w:t>
      </w:r>
    </w:p>
    <w:p w:rsidR="00302BD6" w:rsidRPr="00371F53" w:rsidRDefault="00302BD6" w:rsidP="00302B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Объем средств, охваченных проверкой: 43 971,53622 тыс. руб.</w:t>
      </w:r>
    </w:p>
    <w:p w:rsidR="00302BD6" w:rsidRPr="00371F53" w:rsidRDefault="00302BD6" w:rsidP="00302B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Объем средств с нарушениями: 32 390,26898 тыс. руб.</w:t>
      </w:r>
    </w:p>
    <w:p w:rsidR="002F6062" w:rsidRPr="00371F53" w:rsidRDefault="00302BD6" w:rsidP="002F6062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2F6062" w:rsidRPr="00371F53">
        <w:rPr>
          <w:rFonts w:ascii="Times New Roman" w:hAnsi="Times New Roman" w:cs="Times New Roman"/>
          <w:sz w:val="26"/>
          <w:szCs w:val="26"/>
        </w:rPr>
        <w:t>По результатам проведенного контрольного мероприятия составлен Акт от 19.05.2023г.</w:t>
      </w:r>
    </w:p>
    <w:p w:rsidR="00F87F36" w:rsidRPr="00371F53" w:rsidRDefault="002F6062" w:rsidP="00F87F3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302BD6" w:rsidRPr="00371F53">
        <w:rPr>
          <w:rFonts w:ascii="Times New Roman" w:hAnsi="Times New Roman" w:cs="Times New Roman"/>
          <w:sz w:val="26"/>
          <w:szCs w:val="26"/>
        </w:rPr>
        <w:t>Выявлен</w:t>
      </w:r>
      <w:r w:rsidR="004F76CF" w:rsidRPr="00371F53">
        <w:rPr>
          <w:rFonts w:ascii="Times New Roman" w:hAnsi="Times New Roman" w:cs="Times New Roman"/>
          <w:sz w:val="26"/>
          <w:szCs w:val="26"/>
        </w:rPr>
        <w:t>ы</w:t>
      </w:r>
      <w:r w:rsidR="00302BD6" w:rsidRPr="00371F53"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F87F36" w:rsidRPr="00371F53">
        <w:rPr>
          <w:rFonts w:ascii="Times New Roman" w:hAnsi="Times New Roman" w:cs="Times New Roman"/>
          <w:sz w:val="26"/>
          <w:szCs w:val="26"/>
        </w:rPr>
        <w:t xml:space="preserve"> требований 44-ФЗ</w:t>
      </w:r>
      <w:r w:rsidR="004F76CF" w:rsidRPr="00371F53">
        <w:rPr>
          <w:rFonts w:ascii="Times New Roman" w:hAnsi="Times New Roman" w:cs="Times New Roman"/>
          <w:sz w:val="26"/>
          <w:szCs w:val="26"/>
        </w:rPr>
        <w:t>.</w:t>
      </w:r>
    </w:p>
    <w:p w:rsidR="00986B96" w:rsidRPr="00371F53" w:rsidRDefault="00F87F36" w:rsidP="00986B9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</w:t>
      </w:r>
      <w:r w:rsidR="00DC2D75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AE00DA" w:rsidRPr="00371F53">
        <w:rPr>
          <w:rFonts w:ascii="Times New Roman" w:hAnsi="Times New Roman" w:cs="Times New Roman"/>
          <w:sz w:val="26"/>
          <w:szCs w:val="26"/>
        </w:rPr>
        <w:t>По решению Коллегии КСО по результатам контрольного мероприятия было направлено представлени</w:t>
      </w:r>
      <w:r w:rsidR="00B450D7" w:rsidRPr="00371F53">
        <w:rPr>
          <w:rFonts w:ascii="Times New Roman" w:hAnsi="Times New Roman" w:cs="Times New Roman"/>
          <w:sz w:val="26"/>
          <w:szCs w:val="26"/>
        </w:rPr>
        <w:t>е</w:t>
      </w:r>
      <w:r w:rsidR="00AE00DA" w:rsidRPr="00371F53">
        <w:rPr>
          <w:rFonts w:ascii="Times New Roman" w:hAnsi="Times New Roman" w:cs="Times New Roman"/>
          <w:sz w:val="26"/>
          <w:szCs w:val="26"/>
        </w:rPr>
        <w:t xml:space="preserve"> на имя главы администрации </w:t>
      </w:r>
      <w:proofErr w:type="spellStart"/>
      <w:r w:rsidR="00AE00DA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AE00DA" w:rsidRPr="00371F53">
        <w:rPr>
          <w:rFonts w:ascii="Times New Roman" w:hAnsi="Times New Roman" w:cs="Times New Roman"/>
          <w:sz w:val="26"/>
          <w:szCs w:val="26"/>
        </w:rPr>
        <w:t xml:space="preserve"> района Курбатова А.В. с указанием выявленных нарушений и рекомендаций. Ответ на представления получен.</w:t>
      </w:r>
    </w:p>
    <w:p w:rsidR="002F6062" w:rsidRPr="00371F53" w:rsidRDefault="002F6062" w:rsidP="00986B9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02BD6" w:rsidRPr="00371F53" w:rsidRDefault="00FE7FB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4C08C4" w:rsidRPr="00371F53">
        <w:rPr>
          <w:rFonts w:ascii="Times New Roman" w:hAnsi="Times New Roman" w:cs="Times New Roman"/>
          <w:sz w:val="26"/>
          <w:szCs w:val="26"/>
        </w:rPr>
        <w:t xml:space="preserve">3. </w:t>
      </w:r>
      <w:r w:rsidRPr="00371F53">
        <w:rPr>
          <w:rFonts w:ascii="Times New Roman" w:hAnsi="Times New Roman" w:cs="Times New Roman"/>
          <w:b/>
          <w:sz w:val="26"/>
          <w:szCs w:val="26"/>
        </w:rPr>
        <w:t>«Проверка финансово-хозяйственной деятельности муниципального автономного учреждения "Редакция районной газеты "Вперед" за 2022 год»</w:t>
      </w:r>
    </w:p>
    <w:p w:rsidR="00302BD6" w:rsidRPr="00371F53" w:rsidRDefault="00302BD6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02BD6" w:rsidRPr="00371F53" w:rsidRDefault="00FE7FB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Объект контроля: МАУ "Редакция районной газеты "Вперед»</w:t>
      </w:r>
      <w:r w:rsidR="00E255DC" w:rsidRPr="00371F53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proofErr w:type="spellStart"/>
      <w:r w:rsidR="00E255DC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E255DC" w:rsidRPr="00371F5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A2397" w:rsidRPr="00371F53">
        <w:rPr>
          <w:rFonts w:ascii="Times New Roman" w:hAnsi="Times New Roman" w:cs="Times New Roman"/>
          <w:sz w:val="26"/>
          <w:szCs w:val="26"/>
        </w:rPr>
        <w:t xml:space="preserve"> (учредитель)</w:t>
      </w:r>
      <w:r w:rsidR="00E255DC" w:rsidRPr="00371F53">
        <w:rPr>
          <w:rFonts w:ascii="Times New Roman" w:hAnsi="Times New Roman" w:cs="Times New Roman"/>
          <w:sz w:val="26"/>
          <w:szCs w:val="26"/>
        </w:rPr>
        <w:t>.</w:t>
      </w:r>
    </w:p>
    <w:p w:rsidR="00FE7FB4" w:rsidRPr="00371F53" w:rsidRDefault="00FE7FB4" w:rsidP="00FE7FB4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средств, охваченных проверкой: </w:t>
      </w:r>
      <w:r w:rsidR="004D04B6" w:rsidRPr="00371F53">
        <w:rPr>
          <w:rFonts w:ascii="Times New Roman" w:hAnsi="Times New Roman" w:cs="Times New Roman"/>
          <w:sz w:val="26"/>
          <w:szCs w:val="26"/>
        </w:rPr>
        <w:t>7 777,29644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E7FB4" w:rsidRPr="00371F53" w:rsidRDefault="00FE7FB4" w:rsidP="00FE7FB4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 с нарушениями: </w:t>
      </w:r>
      <w:r w:rsidR="004D04B6" w:rsidRPr="00371F53">
        <w:rPr>
          <w:rFonts w:ascii="Times New Roman" w:hAnsi="Times New Roman" w:cs="Times New Roman"/>
          <w:sz w:val="26"/>
          <w:szCs w:val="26"/>
        </w:rPr>
        <w:t>379,256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81733" w:rsidRPr="00371F53" w:rsidRDefault="00F81733" w:rsidP="00FE7FB4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По результатам проведенного контрольного мероприятия составлен Акт от 05.07.2023г.</w:t>
      </w:r>
    </w:p>
    <w:p w:rsidR="00FE7FB4" w:rsidRPr="00371F53" w:rsidRDefault="00FE7FB4" w:rsidP="00FE7FB4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Выявленные нарушения:</w:t>
      </w:r>
    </w:p>
    <w:p w:rsidR="00CC02D6" w:rsidRPr="00371F53" w:rsidRDefault="004D04B6" w:rsidP="00CC02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</w:t>
      </w:r>
      <w:r w:rsidR="00CC02D6" w:rsidRPr="00371F53">
        <w:rPr>
          <w:rFonts w:ascii="Times New Roman" w:hAnsi="Times New Roman" w:cs="Times New Roman"/>
          <w:sz w:val="26"/>
          <w:szCs w:val="26"/>
        </w:rPr>
        <w:t>по формированию муниципального задания;</w:t>
      </w:r>
    </w:p>
    <w:p w:rsidR="00CC02D6" w:rsidRPr="00371F53" w:rsidRDefault="006F496B" w:rsidP="00CC02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</w:t>
      </w:r>
      <w:r w:rsidR="00CC02D6" w:rsidRPr="00371F53">
        <w:rPr>
          <w:rFonts w:ascii="Times New Roman" w:hAnsi="Times New Roman" w:cs="Times New Roman"/>
          <w:sz w:val="26"/>
          <w:szCs w:val="26"/>
        </w:rPr>
        <w:t>- по нормативам затрат на оказание муниципальных услуг;</w:t>
      </w:r>
    </w:p>
    <w:p w:rsidR="00CC02D6" w:rsidRPr="00371F53" w:rsidRDefault="006F496B" w:rsidP="00CC02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</w:t>
      </w:r>
      <w:r w:rsidR="00CC02D6" w:rsidRPr="00371F53">
        <w:rPr>
          <w:rFonts w:ascii="Times New Roman" w:hAnsi="Times New Roman" w:cs="Times New Roman"/>
          <w:sz w:val="26"/>
          <w:szCs w:val="26"/>
        </w:rPr>
        <w:t xml:space="preserve"> - требований 44-ФЗ;</w:t>
      </w:r>
    </w:p>
    <w:p w:rsidR="00CC02D6" w:rsidRPr="00371F53" w:rsidRDefault="00905224" w:rsidP="00CC02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</w:t>
      </w:r>
      <w:r w:rsidR="00CC02D6" w:rsidRPr="00371F53">
        <w:rPr>
          <w:rFonts w:ascii="Times New Roman" w:hAnsi="Times New Roman" w:cs="Times New Roman"/>
          <w:sz w:val="26"/>
          <w:szCs w:val="26"/>
        </w:rPr>
        <w:t>порядка обеспечения открытости и доступности сведений, содержащихся в документах путем размещения на официальном сайте в информационно-телекоммуникационной сети «Интернет» и средствах массовой информации;</w:t>
      </w:r>
    </w:p>
    <w:p w:rsidR="00CC02D6" w:rsidRPr="00371F53" w:rsidRDefault="00CC02D6" w:rsidP="00CC02D6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</w:t>
      </w:r>
      <w:r w:rsidR="00905224" w:rsidRPr="00371F53">
        <w:rPr>
          <w:rFonts w:ascii="Times New Roman" w:hAnsi="Times New Roman" w:cs="Times New Roman"/>
          <w:sz w:val="26"/>
          <w:szCs w:val="26"/>
        </w:rPr>
        <w:t>порядка формирования и исполнения плана ФХД муниципальными бюджетными (автономными) учреждениями.</w:t>
      </w:r>
    </w:p>
    <w:p w:rsidR="00630E9E" w:rsidRPr="00371F53" w:rsidRDefault="00630E9E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По решению Коллегии КСО </w:t>
      </w:r>
      <w:r w:rsidR="00DF45D4" w:rsidRPr="00371F53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Pr="00371F53">
        <w:rPr>
          <w:rFonts w:ascii="Times New Roman" w:hAnsi="Times New Roman" w:cs="Times New Roman"/>
          <w:sz w:val="26"/>
          <w:szCs w:val="26"/>
        </w:rPr>
        <w:t xml:space="preserve">было направлено </w:t>
      </w:r>
      <w:r w:rsidR="00EC3580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представления на имя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. директора МАУ «Газеты «Вперед» Соковой И.С. и главы администрации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Курбатова А.В. с указанием выявленных нарушений и рекомендаций. Ответы на представления получены своевременно.</w:t>
      </w:r>
    </w:p>
    <w:p w:rsidR="00902228" w:rsidRPr="00371F53" w:rsidRDefault="00902228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02228" w:rsidRPr="00371F53" w:rsidRDefault="00FC17B0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/>
          <w:b/>
          <w:sz w:val="26"/>
          <w:szCs w:val="26"/>
        </w:rPr>
        <w:t xml:space="preserve">         </w:t>
      </w:r>
      <w:r w:rsidR="004C08C4" w:rsidRPr="00371F53">
        <w:rPr>
          <w:rFonts w:ascii="Times New Roman" w:hAnsi="Times New Roman"/>
          <w:b/>
          <w:sz w:val="26"/>
          <w:szCs w:val="26"/>
        </w:rPr>
        <w:t xml:space="preserve">4. </w:t>
      </w:r>
      <w:r w:rsidRPr="00371F53">
        <w:rPr>
          <w:rFonts w:ascii="Times New Roman" w:hAnsi="Times New Roman"/>
          <w:b/>
          <w:sz w:val="26"/>
          <w:szCs w:val="26"/>
        </w:rPr>
        <w:t>«Проверка эффективности и законности использования бюджетных средств, направленных на мероприятия по временному социально-бытовому обустройству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 и находящихся в пунктах временного размещения на территории Владимирской области в 2022 году»</w:t>
      </w:r>
    </w:p>
    <w:p w:rsidR="00902228" w:rsidRPr="00371F53" w:rsidRDefault="00902228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C17B0" w:rsidRPr="00371F53" w:rsidRDefault="00FC17B0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lastRenderedPageBreak/>
        <w:t xml:space="preserve">       Объект контроля: </w:t>
      </w:r>
      <w:r w:rsidR="00AF4F40" w:rsidRPr="00371F53">
        <w:rPr>
          <w:rFonts w:ascii="Times New Roman" w:hAnsi="Times New Roman" w:cs="Times New Roman"/>
          <w:sz w:val="26"/>
          <w:szCs w:val="26"/>
        </w:rPr>
        <w:t xml:space="preserve">МБУ СШ "Динамо", УЭР администрации </w:t>
      </w:r>
      <w:proofErr w:type="spellStart"/>
      <w:r w:rsidR="00AF4F40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AF4F40" w:rsidRPr="00371F53">
        <w:rPr>
          <w:rFonts w:ascii="Times New Roman" w:hAnsi="Times New Roman" w:cs="Times New Roman"/>
          <w:sz w:val="26"/>
          <w:szCs w:val="26"/>
        </w:rPr>
        <w:t xml:space="preserve"> района, Комитет по физической культуре и спорту администрации </w:t>
      </w:r>
      <w:proofErr w:type="spellStart"/>
      <w:r w:rsidR="00AF4F40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AF4F40" w:rsidRPr="00371F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C17B0" w:rsidRPr="00371F53" w:rsidRDefault="00FC17B0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средств, охваченных проверкой: 255 967,4618 тыс. руб.</w:t>
      </w:r>
    </w:p>
    <w:p w:rsidR="00FC17B0" w:rsidRPr="00371F53" w:rsidRDefault="00FC17B0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 с нарушениями: 73 785,87475 тыс. руб.</w:t>
      </w:r>
    </w:p>
    <w:p w:rsidR="00FC17B0" w:rsidRPr="00371F53" w:rsidRDefault="00FC17B0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По результатам проведенного контрольного мероприятия составлен Акт от 19.07.2023г.</w:t>
      </w:r>
    </w:p>
    <w:p w:rsidR="00902228" w:rsidRPr="00371F53" w:rsidRDefault="00FC17B0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Выявленные нарушения:</w:t>
      </w:r>
    </w:p>
    <w:p w:rsidR="008D4A07" w:rsidRPr="00371F53" w:rsidRDefault="008D4A07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требований 44-ФЗ;</w:t>
      </w:r>
    </w:p>
    <w:p w:rsidR="008D4A07" w:rsidRPr="00371F53" w:rsidRDefault="008D4A07" w:rsidP="00FC17B0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порядка формирования, утверждения и ведения плана-графика закупок товаров, работ, услуг для обеспечения муниципальных нужд, порядок его размещения в ЕИС;</w:t>
      </w:r>
    </w:p>
    <w:p w:rsidR="008D4A07" w:rsidRPr="00371F53" w:rsidRDefault="008D4A07" w:rsidP="008D4A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обеспечения открытости и доступности сведений, содержащихся в документах путем размещения на официальном сайте в информационно-телекоммуникационной сети «Интернет» и средствах массовой информации;</w:t>
      </w:r>
    </w:p>
    <w:p w:rsidR="00245622" w:rsidRPr="00371F53" w:rsidRDefault="008D4A07" w:rsidP="008D4A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</w:t>
      </w:r>
      <w:r w:rsidR="008068B8" w:rsidRPr="00371F53">
        <w:rPr>
          <w:rFonts w:ascii="Times New Roman" w:hAnsi="Times New Roman" w:cs="Times New Roman"/>
          <w:sz w:val="26"/>
          <w:szCs w:val="26"/>
        </w:rPr>
        <w:t>порядка формирования и исполнения плана ФХД муниципальными бюджетными (автономными) учреждениями</w:t>
      </w:r>
      <w:r w:rsidR="00245622" w:rsidRPr="00371F53">
        <w:rPr>
          <w:rFonts w:ascii="Times New Roman" w:hAnsi="Times New Roman" w:cs="Times New Roman"/>
          <w:sz w:val="26"/>
          <w:szCs w:val="26"/>
        </w:rPr>
        <w:t>.</w:t>
      </w:r>
    </w:p>
    <w:p w:rsidR="00902228" w:rsidRPr="00371F53" w:rsidRDefault="00245622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DF45D4" w:rsidRPr="00371F53">
        <w:rPr>
          <w:rFonts w:ascii="Times New Roman" w:hAnsi="Times New Roman" w:cs="Times New Roman"/>
          <w:sz w:val="26"/>
          <w:szCs w:val="26"/>
        </w:rPr>
        <w:t xml:space="preserve"> По решению Коллегии КСО по результатам контрольного мероприятия было направлено два представления на имя главы администрации </w:t>
      </w:r>
      <w:proofErr w:type="spellStart"/>
      <w:r w:rsidR="00DF45D4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DF45D4" w:rsidRPr="00371F53">
        <w:rPr>
          <w:rFonts w:ascii="Times New Roman" w:hAnsi="Times New Roman" w:cs="Times New Roman"/>
          <w:sz w:val="26"/>
          <w:szCs w:val="26"/>
        </w:rPr>
        <w:t xml:space="preserve"> района Курбатова А.В. и директору МБУ СШ «Динамо» (начальнику ПВР) с указанием выявленных нарушений и рекомендаций. Ответы на представления получены своевременно.</w:t>
      </w:r>
    </w:p>
    <w:p w:rsidR="00902228" w:rsidRPr="00371F53" w:rsidRDefault="00902228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278E" w:rsidRPr="00371F53" w:rsidRDefault="00647A8A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C08C4" w:rsidRPr="00371F5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371F53">
        <w:rPr>
          <w:rFonts w:ascii="Times New Roman" w:hAnsi="Times New Roman" w:cs="Times New Roman"/>
          <w:b/>
          <w:sz w:val="26"/>
          <w:szCs w:val="26"/>
        </w:rPr>
        <w:t>«Проверка законности и эффективности использования бюджетных средств в рамках устройства универсальной спортивной площадки в 2021-2022 годах».</w:t>
      </w:r>
    </w:p>
    <w:p w:rsidR="00647A8A" w:rsidRPr="00371F53" w:rsidRDefault="00647A8A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47A8A" w:rsidRPr="00371F53" w:rsidRDefault="00647A8A" w:rsidP="00647A8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Объект контроля: </w:t>
      </w:r>
      <w:r w:rsidR="006B50C8" w:rsidRPr="00371F53">
        <w:rPr>
          <w:rFonts w:ascii="Times New Roman" w:hAnsi="Times New Roman" w:cs="Times New Roman"/>
          <w:sz w:val="26"/>
          <w:szCs w:val="26"/>
        </w:rPr>
        <w:t xml:space="preserve">МБУ СШ "Динамо", комитет по физической культуре и спорту администрации </w:t>
      </w:r>
      <w:proofErr w:type="spellStart"/>
      <w:r w:rsidR="006B50C8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6B50C8" w:rsidRPr="00371F53">
        <w:rPr>
          <w:rFonts w:ascii="Times New Roman" w:hAnsi="Times New Roman" w:cs="Times New Roman"/>
          <w:sz w:val="26"/>
          <w:szCs w:val="26"/>
        </w:rPr>
        <w:t xml:space="preserve"> района, администрация </w:t>
      </w:r>
      <w:proofErr w:type="spellStart"/>
      <w:r w:rsidR="006B50C8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6B50C8" w:rsidRPr="00371F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47A8A" w:rsidRPr="00371F53" w:rsidRDefault="00647A8A" w:rsidP="00647A8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средств, охваченных проверкой: </w:t>
      </w:r>
      <w:r w:rsidR="006B50C8" w:rsidRPr="00371F53">
        <w:rPr>
          <w:rFonts w:ascii="Times New Roman" w:hAnsi="Times New Roman" w:cs="Times New Roman"/>
          <w:sz w:val="26"/>
          <w:szCs w:val="26"/>
        </w:rPr>
        <w:t>207 737,66160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647A8A" w:rsidRPr="00371F53" w:rsidRDefault="00647A8A" w:rsidP="00647A8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 с нарушениями: </w:t>
      </w:r>
      <w:r w:rsidR="006B50C8" w:rsidRPr="00371F53">
        <w:rPr>
          <w:rFonts w:ascii="Times New Roman" w:hAnsi="Times New Roman" w:cs="Times New Roman"/>
          <w:sz w:val="26"/>
          <w:szCs w:val="26"/>
        </w:rPr>
        <w:t>195 059,33277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B50C8" w:rsidRPr="00371F53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6B50C8" w:rsidRPr="00371F5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6B50C8" w:rsidRPr="00371F53">
        <w:rPr>
          <w:rFonts w:ascii="Times New Roman" w:hAnsi="Times New Roman" w:cs="Times New Roman"/>
          <w:sz w:val="26"/>
          <w:szCs w:val="26"/>
        </w:rPr>
        <w:t>. использованных неэффективно 251,13372 тыс. руб.</w:t>
      </w:r>
    </w:p>
    <w:p w:rsidR="00647A8A" w:rsidRPr="00371F53" w:rsidRDefault="00647A8A" w:rsidP="00647A8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По результатам проведенного контрольного мероприятия составлен Акт от </w:t>
      </w:r>
      <w:r w:rsidR="00FC4EE5" w:rsidRPr="00371F53">
        <w:rPr>
          <w:rFonts w:ascii="Times New Roman" w:hAnsi="Times New Roman" w:cs="Times New Roman"/>
          <w:sz w:val="26"/>
          <w:szCs w:val="26"/>
        </w:rPr>
        <w:t>20.10</w:t>
      </w:r>
      <w:r w:rsidRPr="00371F53">
        <w:rPr>
          <w:rFonts w:ascii="Times New Roman" w:hAnsi="Times New Roman" w:cs="Times New Roman"/>
          <w:sz w:val="26"/>
          <w:szCs w:val="26"/>
        </w:rPr>
        <w:t>.2023г.</w:t>
      </w:r>
    </w:p>
    <w:p w:rsidR="00647A8A" w:rsidRPr="00371F53" w:rsidRDefault="00647A8A" w:rsidP="00647A8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Выявленные нарушения:</w:t>
      </w:r>
    </w:p>
    <w:p w:rsidR="002C278E" w:rsidRPr="00371F53" w:rsidRDefault="002F6062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</w:t>
      </w:r>
      <w:r w:rsidR="0084524B" w:rsidRPr="00371F53">
        <w:rPr>
          <w:rFonts w:ascii="Times New Roman" w:hAnsi="Times New Roman" w:cs="Times New Roman"/>
          <w:sz w:val="26"/>
          <w:szCs w:val="26"/>
        </w:rPr>
        <w:t>требований 44-ФЗ;</w:t>
      </w:r>
    </w:p>
    <w:p w:rsidR="0084524B" w:rsidRPr="00371F53" w:rsidRDefault="0084524B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порядка определения объема и условий предоставления из бюджетов субсидий муниципальным учреждениям на иные цели, соглашения о предоставлении субсидии;</w:t>
      </w:r>
    </w:p>
    <w:p w:rsidR="0084524B" w:rsidRPr="00371F53" w:rsidRDefault="0084524B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</w:t>
      </w:r>
      <w:r w:rsidR="00101C4D" w:rsidRPr="00371F5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371F53">
        <w:rPr>
          <w:rFonts w:ascii="Times New Roman" w:hAnsi="Times New Roman" w:cs="Times New Roman"/>
          <w:sz w:val="26"/>
          <w:szCs w:val="26"/>
        </w:rPr>
        <w:t>расходовани</w:t>
      </w:r>
      <w:r w:rsidR="00101C4D" w:rsidRPr="00371F53">
        <w:rPr>
          <w:rFonts w:ascii="Times New Roman" w:hAnsi="Times New Roman" w:cs="Times New Roman"/>
          <w:sz w:val="26"/>
          <w:szCs w:val="26"/>
        </w:rPr>
        <w:t>я</w:t>
      </w:r>
      <w:r w:rsidRPr="00371F53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 субсидии на иные цели не в соответствии с целями ее предоставления;</w:t>
      </w:r>
    </w:p>
    <w:p w:rsidR="0084524B" w:rsidRPr="00371F53" w:rsidRDefault="0084524B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учета и ведения реестра муниципального имущества;</w:t>
      </w:r>
    </w:p>
    <w:p w:rsidR="0084524B" w:rsidRPr="00371F53" w:rsidRDefault="0084524B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формирования, утверждения и ведения плана-графика закупок товаров, работ, услуг для обеспечения муниципальных нужд, порядок его размещения в ЕИС;</w:t>
      </w:r>
    </w:p>
    <w:p w:rsidR="002C278E" w:rsidRPr="00371F53" w:rsidRDefault="00101C4D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</w:t>
      </w:r>
      <w:r w:rsidR="0084524B" w:rsidRPr="00371F53">
        <w:rPr>
          <w:rFonts w:ascii="Times New Roman" w:hAnsi="Times New Roman" w:cs="Times New Roman"/>
          <w:sz w:val="26"/>
          <w:szCs w:val="26"/>
        </w:rPr>
        <w:t xml:space="preserve">условий исполнения контрактов, в </w:t>
      </w:r>
      <w:proofErr w:type="spellStart"/>
      <w:r w:rsidR="0084524B" w:rsidRPr="00371F5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4524B" w:rsidRPr="00371F53">
        <w:rPr>
          <w:rFonts w:ascii="Times New Roman" w:hAnsi="Times New Roman" w:cs="Times New Roman"/>
          <w:sz w:val="26"/>
          <w:szCs w:val="26"/>
        </w:rPr>
        <w:t>. сроков исполнения, включая своевременность расчетов по контракту.</w:t>
      </w:r>
    </w:p>
    <w:p w:rsidR="002C278E" w:rsidRPr="00371F53" w:rsidRDefault="007931A9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По решению Коллегии КСО по результатам контрольного мероприятия было направлено </w:t>
      </w:r>
      <w:r w:rsidR="005D1870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представления на имя главы администрации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Курбатова А.В. и директору МБУ СШ «Динамо» с указанием выявленных нарушений и рекомендаций. Ответы на представления получены.</w:t>
      </w:r>
    </w:p>
    <w:p w:rsidR="002C278E" w:rsidRPr="00371F53" w:rsidRDefault="002C278E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C278E" w:rsidRPr="00371F53" w:rsidRDefault="003463AB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BD4098" w:rsidRPr="00371F5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«Проверка законности и эффективности использования бюджетных средств, </w:t>
      </w:r>
      <w:r w:rsidRPr="00371F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направленных органами местного самоуправления муниципальных образований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Петушинский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район, г. Покров и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Петушинское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на осуществление отдельных полномочий по решению вопросов местного значения (параллельно со Счетной палатой)»</w:t>
      </w:r>
      <w:r w:rsidR="00EA5943" w:rsidRPr="00371F53">
        <w:rPr>
          <w:rFonts w:ascii="Times New Roman" w:hAnsi="Times New Roman" w:cs="Times New Roman"/>
          <w:b/>
          <w:sz w:val="26"/>
          <w:szCs w:val="26"/>
        </w:rPr>
        <w:t>.</w:t>
      </w:r>
    </w:p>
    <w:p w:rsidR="00EA5943" w:rsidRPr="00371F53" w:rsidRDefault="00EA5943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5943" w:rsidRPr="00371F53" w:rsidRDefault="00EA5943" w:rsidP="00EA5943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Объект контроля: МКУ «Культурно-досуговый центр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сельского поселения"</w:t>
      </w:r>
      <w:r w:rsidR="00101C4D" w:rsidRPr="00371F53">
        <w:rPr>
          <w:rFonts w:ascii="Times New Roman" w:hAnsi="Times New Roman" w:cs="Times New Roman"/>
          <w:sz w:val="26"/>
          <w:szCs w:val="26"/>
        </w:rPr>
        <w:t>.</w:t>
      </w:r>
    </w:p>
    <w:p w:rsidR="00EA5943" w:rsidRPr="00371F53" w:rsidRDefault="00EA5943" w:rsidP="00EA5943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средств, охваченных проверкой: 25 788,71266 тыс. руб.</w:t>
      </w:r>
    </w:p>
    <w:p w:rsidR="00EA5943" w:rsidRPr="00371F53" w:rsidRDefault="00EA5943" w:rsidP="00EA5943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Объем средств с нарушениями: </w:t>
      </w:r>
      <w:r w:rsidR="006F37FE" w:rsidRPr="00371F53">
        <w:rPr>
          <w:rFonts w:ascii="Times New Roman" w:hAnsi="Times New Roman" w:cs="Times New Roman"/>
          <w:sz w:val="26"/>
          <w:szCs w:val="26"/>
        </w:rPr>
        <w:t>253,30392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A5943" w:rsidRPr="00371F53" w:rsidRDefault="00EA5943" w:rsidP="00EA5943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По результатам проведенного контрольного мероприятия составлен Акт от </w:t>
      </w:r>
      <w:r w:rsidR="006F37FE" w:rsidRPr="00371F53">
        <w:rPr>
          <w:rFonts w:ascii="Times New Roman" w:hAnsi="Times New Roman" w:cs="Times New Roman"/>
          <w:sz w:val="26"/>
          <w:szCs w:val="26"/>
        </w:rPr>
        <w:t>13.03</w:t>
      </w:r>
      <w:r w:rsidRPr="00371F53">
        <w:rPr>
          <w:rFonts w:ascii="Times New Roman" w:hAnsi="Times New Roman" w:cs="Times New Roman"/>
          <w:sz w:val="26"/>
          <w:szCs w:val="26"/>
        </w:rPr>
        <w:t>.2023г.</w:t>
      </w:r>
    </w:p>
    <w:p w:rsidR="00EA5943" w:rsidRPr="00371F53" w:rsidRDefault="00EA5943" w:rsidP="00EA5943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Выявленные нарушения:</w:t>
      </w:r>
    </w:p>
    <w:p w:rsidR="006E51DA" w:rsidRPr="00371F53" w:rsidRDefault="00B6168B" w:rsidP="006E51D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</w:t>
      </w:r>
      <w:r w:rsidR="006E51DA" w:rsidRPr="00371F53">
        <w:rPr>
          <w:rFonts w:ascii="Times New Roman" w:hAnsi="Times New Roman" w:cs="Times New Roman"/>
          <w:sz w:val="26"/>
          <w:szCs w:val="26"/>
        </w:rPr>
        <w:t>требований 44-ФЗ;</w:t>
      </w:r>
    </w:p>
    <w:p w:rsidR="006E51DA" w:rsidRPr="00371F53" w:rsidRDefault="006E51DA" w:rsidP="006E51D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- порядка составления, утверждения и ведения бюджетных смет МКУ, органа местного самоуправления;</w:t>
      </w:r>
    </w:p>
    <w:p w:rsidR="006E51DA" w:rsidRPr="00371F53" w:rsidRDefault="00980503" w:rsidP="006E51D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и условий оплаты труда сотрудников;</w:t>
      </w:r>
    </w:p>
    <w:p w:rsidR="002F1709" w:rsidRPr="00371F53" w:rsidRDefault="002F1709" w:rsidP="006E51D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 оформлению первичных документов;</w:t>
      </w:r>
    </w:p>
    <w:p w:rsidR="002F1709" w:rsidRPr="00371F53" w:rsidRDefault="002F1709" w:rsidP="006E51DA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 ведению бухгалтерского учета;</w:t>
      </w:r>
    </w:p>
    <w:p w:rsidR="002F1709" w:rsidRPr="00371F53" w:rsidRDefault="002F1709" w:rsidP="002F1709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обеспечения открытости и доступности сведений, содержащихся в документах путем размещения на официальном сайте в информационно-телекоммуникационной сети «Интернет» и средствах массовой информации;</w:t>
      </w:r>
    </w:p>
    <w:p w:rsidR="002F1709" w:rsidRPr="00371F53" w:rsidRDefault="002F1709" w:rsidP="002F1709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формирования, утверждения и ведения плана-графика закупок товаров, работ, услуг для обеспечения муниципальных нужд, порядок его размещения в ЕИС;</w:t>
      </w:r>
    </w:p>
    <w:p w:rsidR="002F1709" w:rsidRPr="00371F53" w:rsidRDefault="002F1709" w:rsidP="002F1709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условий исполнения контрактов, в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>. сроков исполнения, включая своевременность расчетов по контракту;</w:t>
      </w:r>
    </w:p>
    <w:p w:rsidR="002F1709" w:rsidRPr="00371F53" w:rsidRDefault="002F1709" w:rsidP="002F1709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учета и ведения реестра муниципального имущества.</w:t>
      </w:r>
    </w:p>
    <w:p w:rsidR="009F1653" w:rsidRPr="00371F53" w:rsidRDefault="00571A92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По решению Коллегии КСО по результатам контрольного мероприятия было направлено представление на имя руководителя МКУ «КДЦ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сельского поселения» с указанием выявленных нарушений и рекомендаций. Ответ на представления </w:t>
      </w:r>
      <w:r w:rsidR="005B749B" w:rsidRPr="00371F53">
        <w:rPr>
          <w:rFonts w:ascii="Times New Roman" w:hAnsi="Times New Roman" w:cs="Times New Roman"/>
          <w:sz w:val="26"/>
          <w:szCs w:val="26"/>
        </w:rPr>
        <w:t>предоставлен</w:t>
      </w:r>
      <w:r w:rsidRPr="00371F53">
        <w:rPr>
          <w:rFonts w:ascii="Times New Roman" w:hAnsi="Times New Roman" w:cs="Times New Roman"/>
          <w:sz w:val="26"/>
          <w:szCs w:val="26"/>
        </w:rPr>
        <w:t xml:space="preserve"> своевременно.</w:t>
      </w:r>
    </w:p>
    <w:p w:rsidR="001646F4" w:rsidRPr="00371F53" w:rsidRDefault="001646F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02BD6" w:rsidRPr="00371F53" w:rsidRDefault="009C615C" w:rsidP="009C615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371F53">
        <w:rPr>
          <w:rFonts w:ascii="Times New Roman" w:hAnsi="Times New Roman"/>
          <w:b/>
          <w:sz w:val="26"/>
          <w:szCs w:val="26"/>
        </w:rPr>
        <w:t xml:space="preserve">            7. «Проверка финансово-хозяйственной деятельности МБОУ «Аннинская СОШ» за 2022 год»</w:t>
      </w:r>
    </w:p>
    <w:p w:rsidR="009C615C" w:rsidRPr="00371F53" w:rsidRDefault="009C615C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/>
          <w:sz w:val="26"/>
          <w:szCs w:val="26"/>
        </w:rPr>
      </w:pPr>
    </w:p>
    <w:p w:rsidR="0036519D" w:rsidRPr="00371F53" w:rsidRDefault="009C615C" w:rsidP="009C615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 Объект контроля: </w:t>
      </w:r>
      <w:r w:rsidR="0036519D" w:rsidRPr="00371F53">
        <w:rPr>
          <w:rFonts w:ascii="Times New Roman" w:hAnsi="Times New Roman"/>
          <w:sz w:val="26"/>
          <w:szCs w:val="26"/>
        </w:rPr>
        <w:t xml:space="preserve">муниципальное учреждение «Управление образования администрации </w:t>
      </w:r>
      <w:proofErr w:type="spellStart"/>
      <w:r w:rsidR="0036519D" w:rsidRPr="00371F53">
        <w:rPr>
          <w:rFonts w:ascii="Times New Roman" w:hAnsi="Times New Roman"/>
          <w:sz w:val="26"/>
          <w:szCs w:val="26"/>
        </w:rPr>
        <w:t>Петушинского</w:t>
      </w:r>
      <w:proofErr w:type="spellEnd"/>
      <w:r w:rsidR="0036519D" w:rsidRPr="00371F53">
        <w:rPr>
          <w:rFonts w:ascii="Times New Roman" w:hAnsi="Times New Roman"/>
          <w:sz w:val="26"/>
          <w:szCs w:val="26"/>
        </w:rPr>
        <w:t xml:space="preserve"> района» (далее –Управление образования, управление), МБОУ «Аннинская СОШ»</w:t>
      </w:r>
      <w:r w:rsidR="00277810" w:rsidRPr="00371F53">
        <w:rPr>
          <w:rFonts w:ascii="Times New Roman" w:hAnsi="Times New Roman"/>
          <w:sz w:val="26"/>
          <w:szCs w:val="26"/>
        </w:rPr>
        <w:t xml:space="preserve"> (далее – Учреждение, школа).</w:t>
      </w:r>
    </w:p>
    <w:p w:rsidR="009C615C" w:rsidRPr="00371F53" w:rsidRDefault="009C615C" w:rsidP="009C615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Объем средств, охваченных проверкой: </w:t>
      </w:r>
      <w:r w:rsidR="00151851" w:rsidRPr="00371F53">
        <w:rPr>
          <w:rFonts w:ascii="Times New Roman" w:hAnsi="Times New Roman" w:cs="Times New Roman"/>
          <w:sz w:val="26"/>
          <w:szCs w:val="26"/>
        </w:rPr>
        <w:t>749 474 980,093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615C" w:rsidRPr="00371F53" w:rsidRDefault="009C615C" w:rsidP="009C615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Объем средств с нарушениями: </w:t>
      </w:r>
      <w:r w:rsidR="00151851" w:rsidRPr="00371F53">
        <w:rPr>
          <w:rFonts w:ascii="Times New Roman" w:hAnsi="Times New Roman" w:cs="Times New Roman"/>
          <w:sz w:val="26"/>
          <w:szCs w:val="26"/>
        </w:rPr>
        <w:t>71 419 691,63962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9C615C" w:rsidRPr="00371F53" w:rsidRDefault="009C615C" w:rsidP="009C615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По результатам проведенного контрольного мероприятия составлен Акт от </w:t>
      </w:r>
      <w:r w:rsidR="00151851" w:rsidRPr="00371F53">
        <w:rPr>
          <w:rFonts w:ascii="Times New Roman" w:hAnsi="Times New Roman" w:cs="Times New Roman"/>
          <w:sz w:val="26"/>
          <w:szCs w:val="26"/>
        </w:rPr>
        <w:t>27.09</w:t>
      </w:r>
      <w:r w:rsidRPr="00371F53">
        <w:rPr>
          <w:rFonts w:ascii="Times New Roman" w:hAnsi="Times New Roman" w:cs="Times New Roman"/>
          <w:sz w:val="26"/>
          <w:szCs w:val="26"/>
        </w:rPr>
        <w:t>.2023г.</w:t>
      </w:r>
    </w:p>
    <w:p w:rsidR="009C615C" w:rsidRPr="00371F53" w:rsidRDefault="009C615C" w:rsidP="009C615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Выявленные нарушения:</w:t>
      </w:r>
    </w:p>
    <w:p w:rsidR="00A82827" w:rsidRPr="00371F53" w:rsidRDefault="00151851" w:rsidP="008E68A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A82827" w:rsidRPr="00371F53">
        <w:rPr>
          <w:rFonts w:ascii="Times New Roman" w:hAnsi="Times New Roman" w:cs="Times New Roman"/>
          <w:sz w:val="26"/>
          <w:szCs w:val="26"/>
        </w:rPr>
        <w:t>требований 44-ФЗ;</w:t>
      </w:r>
    </w:p>
    <w:p w:rsidR="00A82827" w:rsidRPr="00371F53" w:rsidRDefault="0066096B" w:rsidP="008E68A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- </w:t>
      </w:r>
      <w:r w:rsidR="00A82827" w:rsidRPr="00371F53">
        <w:rPr>
          <w:rFonts w:ascii="Times New Roman" w:hAnsi="Times New Roman" w:cs="Times New Roman"/>
          <w:sz w:val="26"/>
          <w:szCs w:val="26"/>
        </w:rPr>
        <w:t>порядка формирования и финансового обеспечения выполнения муниципального задания на оказание муниципальных услуг муниципальными учреждениями;</w:t>
      </w:r>
    </w:p>
    <w:p w:rsidR="00A82827" w:rsidRPr="00371F53" w:rsidRDefault="00A82827" w:rsidP="008E68A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- порядка определения объема и условий предоставления из бюджетов субсидий муниципальным учреждениям на иные цели, соглашения о предоставлении субсидии;</w:t>
      </w:r>
    </w:p>
    <w:p w:rsidR="00A82827" w:rsidRPr="00371F53" w:rsidRDefault="00A82827" w:rsidP="008E68A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lastRenderedPageBreak/>
        <w:t xml:space="preserve">         - Управлением образования не утверждено значение базового норматива затрат на оказание муниципальных услуг, что не соответствует Положению о формировании муниципального задания;</w:t>
      </w:r>
    </w:p>
    <w:p w:rsidR="00A82827" w:rsidRPr="00371F53" w:rsidRDefault="00A82827" w:rsidP="008E68A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порядка формирования и исполнения плана ФХД муниципальными бюджетными (автономными) учреждениями</w:t>
      </w:r>
      <w:r w:rsidR="009229A2" w:rsidRPr="00371F53">
        <w:rPr>
          <w:rFonts w:ascii="Times New Roman" w:hAnsi="Times New Roman" w:cs="Times New Roman"/>
          <w:sz w:val="26"/>
          <w:szCs w:val="26"/>
        </w:rPr>
        <w:t>;</w:t>
      </w:r>
    </w:p>
    <w:p w:rsidR="00302BD6" w:rsidRPr="00371F53" w:rsidRDefault="009229A2" w:rsidP="008E68AC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- </w:t>
      </w:r>
      <w:r w:rsidR="005D7822" w:rsidRPr="00371F53">
        <w:rPr>
          <w:rFonts w:ascii="Times New Roman" w:hAnsi="Times New Roman" w:cs="Times New Roman"/>
          <w:sz w:val="26"/>
          <w:szCs w:val="26"/>
        </w:rPr>
        <w:t>порядка обеспечения открытости и доступности сведений, содержащихся в документах путем размещения на официальном сайте в информационно-телекоммуникационной сети «Интернет» и средствах массовой информации.</w:t>
      </w:r>
      <w:r w:rsidR="0019191A" w:rsidRPr="00371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BD6" w:rsidRPr="00371F53" w:rsidRDefault="00123ED5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По решению Коллегии КСО по результатам контрольного мероприятия было направлено два представления на имя </w:t>
      </w:r>
      <w:proofErr w:type="spellStart"/>
      <w:r w:rsidR="000E19D5" w:rsidRPr="00371F5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E19D5" w:rsidRPr="00371F53">
        <w:rPr>
          <w:rFonts w:ascii="Times New Roman" w:hAnsi="Times New Roman" w:cs="Times New Roman"/>
          <w:sz w:val="26"/>
          <w:szCs w:val="26"/>
        </w:rPr>
        <w:t xml:space="preserve">. начальника МУ "Управление образования" О.А. </w:t>
      </w:r>
      <w:proofErr w:type="spellStart"/>
      <w:r w:rsidR="000E19D5" w:rsidRPr="00371F53">
        <w:rPr>
          <w:rFonts w:ascii="Times New Roman" w:hAnsi="Times New Roman" w:cs="Times New Roman"/>
          <w:sz w:val="26"/>
          <w:szCs w:val="26"/>
        </w:rPr>
        <w:t>Сибилевой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и </w:t>
      </w:r>
      <w:r w:rsidR="000E19D5" w:rsidRPr="00371F53">
        <w:rPr>
          <w:rFonts w:ascii="Times New Roman" w:hAnsi="Times New Roman" w:cs="Times New Roman"/>
          <w:sz w:val="26"/>
          <w:szCs w:val="26"/>
        </w:rPr>
        <w:t>директору МБОУ "</w:t>
      </w:r>
      <w:proofErr w:type="spellStart"/>
      <w:r w:rsidR="000E19D5" w:rsidRPr="00371F53">
        <w:rPr>
          <w:rFonts w:ascii="Times New Roman" w:hAnsi="Times New Roman" w:cs="Times New Roman"/>
          <w:sz w:val="26"/>
          <w:szCs w:val="26"/>
        </w:rPr>
        <w:t>Анниская</w:t>
      </w:r>
      <w:proofErr w:type="spellEnd"/>
      <w:r w:rsidR="000E19D5" w:rsidRPr="00371F53">
        <w:rPr>
          <w:rFonts w:ascii="Times New Roman" w:hAnsi="Times New Roman" w:cs="Times New Roman"/>
          <w:sz w:val="26"/>
          <w:szCs w:val="26"/>
        </w:rPr>
        <w:t xml:space="preserve"> СОШ" Л.В. </w:t>
      </w:r>
      <w:proofErr w:type="spellStart"/>
      <w:r w:rsidR="000E19D5" w:rsidRPr="00371F53">
        <w:rPr>
          <w:rFonts w:ascii="Times New Roman" w:hAnsi="Times New Roman" w:cs="Times New Roman"/>
          <w:sz w:val="26"/>
          <w:szCs w:val="26"/>
        </w:rPr>
        <w:t>Фатаховой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с указанием выявленных нарушений и рекомендаций. Ответы на представления получены </w:t>
      </w:r>
      <w:r w:rsidR="000E19D5" w:rsidRPr="00371F53">
        <w:rPr>
          <w:rFonts w:ascii="Times New Roman" w:hAnsi="Times New Roman" w:cs="Times New Roman"/>
          <w:sz w:val="26"/>
          <w:szCs w:val="26"/>
        </w:rPr>
        <w:t>с нарушением установленного срока.</w:t>
      </w:r>
    </w:p>
    <w:p w:rsidR="00302BD6" w:rsidRPr="00371F53" w:rsidRDefault="00473E53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02BD6" w:rsidRPr="00371F53" w:rsidRDefault="008A19A7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             8. «Исполнение контрактов по вопросу обработки дорог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противогололёдными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реагентами в пос. Городищи в зимний период 2022-2023 годов».</w:t>
      </w:r>
    </w:p>
    <w:p w:rsidR="008A19A7" w:rsidRPr="00371F53" w:rsidRDefault="008A19A7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71F5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D75B4" w:rsidRPr="00371F53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371F53">
        <w:rPr>
          <w:rFonts w:ascii="Times New Roman" w:hAnsi="Times New Roman" w:cs="Times New Roman"/>
          <w:sz w:val="26"/>
          <w:szCs w:val="26"/>
        </w:rPr>
        <w:t>жителя поселка Городищи, поступившего в КСО в 2023 году, в план работы было внесено дополнительное контрольное мероприятие.</w:t>
      </w:r>
    </w:p>
    <w:p w:rsidR="008A19A7" w:rsidRPr="00371F53" w:rsidRDefault="008A19A7" w:rsidP="008A19A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Объект контроля: </w:t>
      </w:r>
      <w:r w:rsidRPr="00371F53">
        <w:rPr>
          <w:rFonts w:ascii="Times New Roman" w:hAnsi="Times New Roman"/>
          <w:sz w:val="26"/>
          <w:szCs w:val="26"/>
        </w:rPr>
        <w:t xml:space="preserve">Муниципальное казенное учреждение «Администрация поселка Городищи </w:t>
      </w:r>
      <w:proofErr w:type="spellStart"/>
      <w:r w:rsidRPr="00371F53">
        <w:rPr>
          <w:rFonts w:ascii="Times New Roman" w:hAnsi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/>
          <w:sz w:val="26"/>
          <w:szCs w:val="26"/>
        </w:rPr>
        <w:t xml:space="preserve"> района Владимирской области» (далее – Администрация п. Городищи, Администрация).</w:t>
      </w:r>
    </w:p>
    <w:p w:rsidR="008A19A7" w:rsidRPr="00371F53" w:rsidRDefault="008A19A7" w:rsidP="008A19A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Объем средств, охваченных проверкой: 1 018,95344 тыс. руб.</w:t>
      </w:r>
    </w:p>
    <w:p w:rsidR="008A19A7" w:rsidRPr="00371F53" w:rsidRDefault="008A19A7" w:rsidP="008A19A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Объем средств с нарушениями: 1 018,95344 тыс. руб.</w:t>
      </w:r>
    </w:p>
    <w:p w:rsidR="008A19A7" w:rsidRPr="00371F53" w:rsidRDefault="008A19A7" w:rsidP="008A19A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По результатам проведенного контрольного мероприятия составлен Акт от 05.10.2023г.</w:t>
      </w:r>
    </w:p>
    <w:p w:rsidR="008A19A7" w:rsidRPr="00371F53" w:rsidRDefault="008A19A7" w:rsidP="008A19A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Выявленные нарушения:</w:t>
      </w:r>
    </w:p>
    <w:p w:rsidR="00C221AA" w:rsidRPr="00371F53" w:rsidRDefault="00BA73B2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A19A7" w:rsidRPr="00371F53">
        <w:rPr>
          <w:rFonts w:ascii="Times New Roman" w:hAnsi="Times New Roman" w:cs="Times New Roman"/>
          <w:sz w:val="26"/>
          <w:szCs w:val="26"/>
        </w:rPr>
        <w:t xml:space="preserve"> -</w:t>
      </w: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400F14" w:rsidRPr="00371F53">
        <w:rPr>
          <w:rFonts w:ascii="Times New Roman" w:hAnsi="Times New Roman" w:cs="Times New Roman"/>
          <w:sz w:val="26"/>
          <w:szCs w:val="26"/>
        </w:rPr>
        <w:t>ГРБС порядка планирования бюджетных ассигнований и методики, устанавливаемой соответствующим финансовым органом;</w:t>
      </w:r>
    </w:p>
    <w:p w:rsidR="007515F6" w:rsidRPr="00371F53" w:rsidRDefault="00400F14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- требований 44-ФЗ.</w:t>
      </w:r>
    </w:p>
    <w:p w:rsidR="00183AE5" w:rsidRPr="00371F53" w:rsidRDefault="006102E5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   По решению Коллегии КСО по результатам контрольного мероприятия было направлено представления на имя Главы администрации поселка Городищи с указанием выявленных нарушений и рекомендаций. Ответы на представления получены в установленный срок.</w:t>
      </w:r>
    </w:p>
    <w:p w:rsidR="00183AE5" w:rsidRPr="00371F53" w:rsidRDefault="00183AE5" w:rsidP="007E3D07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312A0" w:rsidRPr="00371F53" w:rsidRDefault="00FE7EBB" w:rsidP="00F73C94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08D1" w:rsidRPr="00371F53">
        <w:rPr>
          <w:rFonts w:ascii="Times New Roman" w:hAnsi="Times New Roman" w:cs="Times New Roman"/>
          <w:sz w:val="26"/>
          <w:szCs w:val="26"/>
        </w:rPr>
        <w:t xml:space="preserve">3.6. </w:t>
      </w:r>
      <w:r w:rsidRPr="00371F53">
        <w:rPr>
          <w:rFonts w:ascii="Times New Roman" w:hAnsi="Times New Roman" w:cs="Times New Roman"/>
          <w:sz w:val="26"/>
          <w:szCs w:val="26"/>
        </w:rPr>
        <w:t xml:space="preserve">По результатам контрольных мероприятий </w:t>
      </w:r>
      <w:r w:rsidR="00BC58FA" w:rsidRPr="00371F53">
        <w:rPr>
          <w:rFonts w:ascii="Times New Roman" w:hAnsi="Times New Roman" w:cs="Times New Roman"/>
          <w:sz w:val="26"/>
          <w:szCs w:val="26"/>
        </w:rPr>
        <w:t xml:space="preserve">сотрудниками КСО </w:t>
      </w:r>
      <w:r w:rsidRPr="00371F53">
        <w:rPr>
          <w:rFonts w:ascii="Times New Roman" w:hAnsi="Times New Roman" w:cs="Times New Roman"/>
          <w:sz w:val="26"/>
          <w:szCs w:val="26"/>
        </w:rPr>
        <w:t>были составлены и направлены в суд три протокола об административной ответственности</w:t>
      </w:r>
      <w:r w:rsidR="004312A0" w:rsidRPr="00371F53">
        <w:rPr>
          <w:rFonts w:ascii="Times New Roman" w:hAnsi="Times New Roman" w:cs="Times New Roman"/>
          <w:sz w:val="26"/>
          <w:szCs w:val="26"/>
        </w:rPr>
        <w:t>, в том числе по следующим статьям Кодекса Российской Федерации об административных правонарушениях от 30.12.2001 № 195-ФЗ (далее - КоАП РФ):</w:t>
      </w:r>
    </w:p>
    <w:p w:rsidR="00A94736" w:rsidRPr="00371F53" w:rsidRDefault="00A94736" w:rsidP="00F73C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- 15.14. </w:t>
      </w:r>
      <w:r w:rsidRPr="00371F53">
        <w:rPr>
          <w:rFonts w:ascii="Arial" w:hAnsi="Arial" w:cs="Arial"/>
          <w:b/>
          <w:bCs/>
        </w:rPr>
        <w:t>«</w:t>
      </w:r>
      <w:r w:rsidRPr="00371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Нецелевое использование бюджетных средств» - </w:t>
      </w:r>
      <w:r w:rsidRPr="00371F53">
        <w:rPr>
          <w:rFonts w:ascii="Times New Roman" w:hAnsi="Times New Roman" w:cs="Times New Roman"/>
          <w:sz w:val="26"/>
          <w:szCs w:val="26"/>
        </w:rPr>
        <w:t>одно административное правонарушение, штраф не присуждался;</w:t>
      </w:r>
    </w:p>
    <w:p w:rsidR="004312A0" w:rsidRPr="00371F53" w:rsidRDefault="004312A0" w:rsidP="00F73C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- 15.15.15. «</w:t>
      </w:r>
      <w:r w:rsidRPr="00371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порядка формирования государственного (муниципального) задания»</w:t>
      </w:r>
      <w:r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9C42C8" w:rsidRPr="00371F53">
        <w:rPr>
          <w:rFonts w:ascii="Times New Roman" w:hAnsi="Times New Roman" w:cs="Times New Roman"/>
          <w:sz w:val="26"/>
          <w:szCs w:val="26"/>
        </w:rPr>
        <w:t>по указанной статье производство по делу об административном правонарушении прекращено в связи с малозначительностью</w:t>
      </w:r>
      <w:r w:rsidRPr="00371F53">
        <w:rPr>
          <w:rFonts w:ascii="Times New Roman" w:hAnsi="Times New Roman" w:cs="Times New Roman"/>
          <w:sz w:val="26"/>
          <w:szCs w:val="26"/>
        </w:rPr>
        <w:t>;</w:t>
      </w:r>
    </w:p>
    <w:p w:rsidR="004312A0" w:rsidRPr="00371F53" w:rsidRDefault="004312A0" w:rsidP="00F73C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- 15.15.5. «</w:t>
      </w:r>
      <w:r w:rsidR="00404113" w:rsidRPr="00371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условий предоставления субсидий</w:t>
      </w:r>
      <w:r w:rsidRPr="00371F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71F53">
        <w:rPr>
          <w:rFonts w:ascii="Times New Roman" w:hAnsi="Times New Roman" w:cs="Times New Roman"/>
          <w:sz w:val="26"/>
          <w:szCs w:val="26"/>
        </w:rPr>
        <w:t xml:space="preserve"> - одно административное правонарушение</w:t>
      </w:r>
      <w:r w:rsidR="000C146C" w:rsidRPr="00371F53">
        <w:rPr>
          <w:rFonts w:ascii="Times New Roman" w:hAnsi="Times New Roman" w:cs="Times New Roman"/>
          <w:sz w:val="26"/>
          <w:szCs w:val="26"/>
        </w:rPr>
        <w:t>,</w:t>
      </w:r>
      <w:r w:rsidR="00B555FA" w:rsidRPr="00371F53">
        <w:rPr>
          <w:rFonts w:ascii="Times New Roman" w:hAnsi="Times New Roman" w:cs="Times New Roman"/>
          <w:sz w:val="26"/>
          <w:szCs w:val="26"/>
        </w:rPr>
        <w:t xml:space="preserve"> за </w:t>
      </w:r>
      <w:r w:rsidR="000C146C" w:rsidRPr="00371F53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B555FA" w:rsidRPr="00371F53">
        <w:rPr>
          <w:rFonts w:ascii="Times New Roman" w:hAnsi="Times New Roman" w:cs="Times New Roman"/>
          <w:sz w:val="26"/>
          <w:szCs w:val="26"/>
        </w:rPr>
        <w:t>назначено административное наказание в виде административного штрафа в доход государства в размере 10 000 руб., штраф уплачен в бюджет виновным лицом.</w:t>
      </w:r>
    </w:p>
    <w:p w:rsidR="006377C4" w:rsidRPr="00371F53" w:rsidRDefault="006377C4" w:rsidP="00637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77C4" w:rsidRPr="00371F53" w:rsidRDefault="002C1D19" w:rsidP="002C1D19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6377C4" w:rsidRPr="00371F53">
        <w:rPr>
          <w:rFonts w:ascii="Times New Roman" w:hAnsi="Times New Roman" w:cs="Times New Roman"/>
          <w:b/>
          <w:i/>
          <w:sz w:val="26"/>
          <w:szCs w:val="26"/>
        </w:rPr>
        <w:t>Представления</w:t>
      </w:r>
      <w:r w:rsidR="00DA6236"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 и предписания</w:t>
      </w:r>
    </w:p>
    <w:p w:rsidR="006377C4" w:rsidRPr="00371F53" w:rsidRDefault="002C1D19" w:rsidP="002C1D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4.1. </w:t>
      </w:r>
      <w:r w:rsidR="006377C4" w:rsidRPr="00371F53">
        <w:rPr>
          <w:rFonts w:ascii="Times New Roman" w:hAnsi="Times New Roman" w:cs="Times New Roman"/>
          <w:sz w:val="26"/>
          <w:szCs w:val="26"/>
        </w:rPr>
        <w:t xml:space="preserve">В </w:t>
      </w:r>
      <w:r w:rsidR="00D33EAA" w:rsidRPr="00371F53">
        <w:rPr>
          <w:rFonts w:ascii="Times New Roman" w:hAnsi="Times New Roman" w:cs="Times New Roman"/>
          <w:sz w:val="26"/>
          <w:szCs w:val="26"/>
        </w:rPr>
        <w:t>202</w:t>
      </w:r>
      <w:r w:rsidR="00072C22" w:rsidRPr="00371F53">
        <w:rPr>
          <w:rFonts w:ascii="Times New Roman" w:hAnsi="Times New Roman" w:cs="Times New Roman"/>
          <w:sz w:val="26"/>
          <w:szCs w:val="26"/>
        </w:rPr>
        <w:t>3</w:t>
      </w:r>
      <w:r w:rsidR="006377C4" w:rsidRPr="00371F53">
        <w:rPr>
          <w:rFonts w:ascii="Times New Roman" w:hAnsi="Times New Roman" w:cs="Times New Roman"/>
          <w:sz w:val="26"/>
          <w:szCs w:val="26"/>
        </w:rPr>
        <w:t xml:space="preserve"> году по результатам </w:t>
      </w:r>
      <w:r w:rsidR="00425DA7" w:rsidRPr="00371F53">
        <w:rPr>
          <w:rFonts w:ascii="Times New Roman" w:hAnsi="Times New Roman" w:cs="Times New Roman"/>
          <w:sz w:val="26"/>
          <w:szCs w:val="26"/>
        </w:rPr>
        <w:t>проведённых</w:t>
      </w:r>
      <w:r w:rsidR="006377C4" w:rsidRPr="00371F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6236" w:rsidRPr="00371F53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="00DA6236" w:rsidRPr="00371F53">
        <w:rPr>
          <w:rFonts w:ascii="Times New Roman" w:hAnsi="Times New Roman" w:cs="Times New Roman"/>
          <w:sz w:val="26"/>
          <w:szCs w:val="26"/>
        </w:rPr>
        <w:t xml:space="preserve"> – аналитических и контрольных ме</w:t>
      </w:r>
      <w:r w:rsidR="004F6243" w:rsidRPr="00371F53">
        <w:rPr>
          <w:rFonts w:ascii="Times New Roman" w:hAnsi="Times New Roman" w:cs="Times New Roman"/>
          <w:sz w:val="26"/>
          <w:szCs w:val="26"/>
        </w:rPr>
        <w:t>р</w:t>
      </w:r>
      <w:r w:rsidR="00DA6236" w:rsidRPr="00371F53">
        <w:rPr>
          <w:rFonts w:ascii="Times New Roman" w:hAnsi="Times New Roman" w:cs="Times New Roman"/>
          <w:sz w:val="26"/>
          <w:szCs w:val="26"/>
        </w:rPr>
        <w:t>оп</w:t>
      </w:r>
      <w:r w:rsidR="004F6243" w:rsidRPr="00371F53">
        <w:rPr>
          <w:rFonts w:ascii="Times New Roman" w:hAnsi="Times New Roman" w:cs="Times New Roman"/>
          <w:sz w:val="26"/>
          <w:szCs w:val="26"/>
        </w:rPr>
        <w:t>р</w:t>
      </w:r>
      <w:r w:rsidR="00DA6236" w:rsidRPr="00371F53">
        <w:rPr>
          <w:rFonts w:ascii="Times New Roman" w:hAnsi="Times New Roman" w:cs="Times New Roman"/>
          <w:sz w:val="26"/>
          <w:szCs w:val="26"/>
        </w:rPr>
        <w:t>иятий</w:t>
      </w:r>
      <w:r w:rsidR="004F6243" w:rsidRPr="00371F53">
        <w:rPr>
          <w:rFonts w:ascii="Times New Roman" w:hAnsi="Times New Roman" w:cs="Times New Roman"/>
          <w:sz w:val="26"/>
          <w:szCs w:val="26"/>
        </w:rPr>
        <w:t>,</w:t>
      </w:r>
      <w:r w:rsidR="006377C4" w:rsidRPr="00371F53">
        <w:rPr>
          <w:rFonts w:ascii="Times New Roman" w:hAnsi="Times New Roman" w:cs="Times New Roman"/>
          <w:sz w:val="26"/>
          <w:szCs w:val="26"/>
        </w:rPr>
        <w:t xml:space="preserve"> при выявлении нарушении требований законодательства, для принятия мер, оформлены </w:t>
      </w:r>
      <w:r w:rsidR="00072C22" w:rsidRPr="00371F53">
        <w:rPr>
          <w:rFonts w:ascii="Times New Roman" w:hAnsi="Times New Roman" w:cs="Times New Roman"/>
          <w:sz w:val="26"/>
          <w:szCs w:val="26"/>
        </w:rPr>
        <w:t>1</w:t>
      </w:r>
      <w:r w:rsidR="00912A9B" w:rsidRPr="00371F53">
        <w:rPr>
          <w:rFonts w:ascii="Times New Roman" w:hAnsi="Times New Roman" w:cs="Times New Roman"/>
          <w:sz w:val="26"/>
          <w:szCs w:val="26"/>
        </w:rPr>
        <w:t>8</w:t>
      </w:r>
      <w:r w:rsidR="006377C4" w:rsidRPr="00371F53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r w:rsidR="00425DA7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6377C4" w:rsidRPr="00371F53">
        <w:rPr>
          <w:rFonts w:ascii="Times New Roman" w:hAnsi="Times New Roman" w:cs="Times New Roman"/>
          <w:sz w:val="26"/>
          <w:szCs w:val="26"/>
        </w:rPr>
        <w:t>в том числе:</w:t>
      </w:r>
    </w:p>
    <w:p w:rsidR="006377C4" w:rsidRPr="00371F53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53275B" w:rsidRPr="00371F53">
        <w:rPr>
          <w:rFonts w:ascii="Times New Roman" w:hAnsi="Times New Roman" w:cs="Times New Roman"/>
          <w:b/>
          <w:sz w:val="26"/>
          <w:szCs w:val="26"/>
        </w:rPr>
        <w:t xml:space="preserve">, в </w:t>
      </w:r>
      <w:proofErr w:type="spellStart"/>
      <w:r w:rsidR="0053275B" w:rsidRPr="00371F53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53275B" w:rsidRPr="00371F53">
        <w:rPr>
          <w:rFonts w:ascii="Times New Roman" w:hAnsi="Times New Roman" w:cs="Times New Roman"/>
          <w:b/>
          <w:sz w:val="26"/>
          <w:szCs w:val="26"/>
        </w:rPr>
        <w:t xml:space="preserve">. подведомственным учреждениям </w:t>
      </w:r>
      <w:r w:rsidR="00072C22" w:rsidRPr="00371F53">
        <w:rPr>
          <w:rFonts w:ascii="Times New Roman" w:hAnsi="Times New Roman" w:cs="Times New Roman"/>
          <w:b/>
          <w:sz w:val="26"/>
          <w:szCs w:val="26"/>
        </w:rPr>
        <w:t>13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22293A" w:rsidRPr="00371F53">
        <w:rPr>
          <w:rFonts w:ascii="Times New Roman" w:hAnsi="Times New Roman" w:cs="Times New Roman"/>
          <w:b/>
          <w:sz w:val="26"/>
          <w:szCs w:val="26"/>
        </w:rPr>
        <w:t>й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A7" w:rsidRPr="00371F53">
        <w:rPr>
          <w:rFonts w:ascii="Times New Roman" w:hAnsi="Times New Roman" w:cs="Times New Roman"/>
          <w:sz w:val="26"/>
          <w:szCs w:val="26"/>
        </w:rPr>
        <w:t>(20</w:t>
      </w:r>
      <w:r w:rsidR="00912A9B" w:rsidRPr="00371F53">
        <w:rPr>
          <w:rFonts w:ascii="Times New Roman" w:hAnsi="Times New Roman" w:cs="Times New Roman"/>
          <w:sz w:val="26"/>
          <w:szCs w:val="26"/>
        </w:rPr>
        <w:t>2</w:t>
      </w:r>
      <w:r w:rsidR="00072C22" w:rsidRPr="00371F53">
        <w:rPr>
          <w:rFonts w:ascii="Times New Roman" w:hAnsi="Times New Roman" w:cs="Times New Roman"/>
          <w:sz w:val="26"/>
          <w:szCs w:val="26"/>
        </w:rPr>
        <w:t>2</w:t>
      </w:r>
      <w:r w:rsidR="00425DA7"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072C22" w:rsidRPr="00371F53">
        <w:rPr>
          <w:rFonts w:ascii="Times New Roman" w:hAnsi="Times New Roman" w:cs="Times New Roman"/>
          <w:sz w:val="26"/>
          <w:szCs w:val="26"/>
        </w:rPr>
        <w:t>7</w:t>
      </w:r>
      <w:r w:rsidR="00425DA7" w:rsidRPr="00371F53">
        <w:rPr>
          <w:rFonts w:ascii="Times New Roman" w:hAnsi="Times New Roman" w:cs="Times New Roman"/>
          <w:sz w:val="26"/>
          <w:szCs w:val="26"/>
        </w:rPr>
        <w:t>)</w:t>
      </w:r>
      <w:r w:rsidR="0022293A" w:rsidRPr="00371F53">
        <w:rPr>
          <w:rFonts w:ascii="Times New Roman" w:hAnsi="Times New Roman" w:cs="Times New Roman"/>
          <w:sz w:val="26"/>
          <w:szCs w:val="26"/>
        </w:rPr>
        <w:t>;</w:t>
      </w:r>
    </w:p>
    <w:p w:rsidR="006377C4" w:rsidRPr="00371F53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Петушки </w:t>
      </w:r>
      <w:r w:rsidR="00470E6E" w:rsidRPr="00371F53">
        <w:rPr>
          <w:rFonts w:ascii="Times New Roman" w:hAnsi="Times New Roman" w:cs="Times New Roman"/>
          <w:b/>
          <w:sz w:val="26"/>
          <w:szCs w:val="26"/>
        </w:rPr>
        <w:t>1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BA2E6F" w:rsidRPr="00371F53">
        <w:rPr>
          <w:rFonts w:ascii="Times New Roman" w:hAnsi="Times New Roman" w:cs="Times New Roman"/>
          <w:b/>
          <w:sz w:val="26"/>
          <w:szCs w:val="26"/>
        </w:rPr>
        <w:t>е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A7" w:rsidRPr="00371F53">
        <w:rPr>
          <w:rFonts w:ascii="Times New Roman" w:hAnsi="Times New Roman" w:cs="Times New Roman"/>
          <w:sz w:val="26"/>
          <w:szCs w:val="26"/>
        </w:rPr>
        <w:t>(20</w:t>
      </w:r>
      <w:r w:rsidR="00A61B45" w:rsidRPr="00371F53">
        <w:rPr>
          <w:rFonts w:ascii="Times New Roman" w:hAnsi="Times New Roman" w:cs="Times New Roman"/>
          <w:sz w:val="26"/>
          <w:szCs w:val="26"/>
        </w:rPr>
        <w:t>2</w:t>
      </w:r>
      <w:r w:rsidR="00BA2E6F" w:rsidRPr="00371F53">
        <w:rPr>
          <w:rFonts w:ascii="Times New Roman" w:hAnsi="Times New Roman" w:cs="Times New Roman"/>
          <w:sz w:val="26"/>
          <w:szCs w:val="26"/>
        </w:rPr>
        <w:t>2</w:t>
      </w:r>
      <w:r w:rsidR="00425DA7"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BA2E6F" w:rsidRPr="00371F53">
        <w:rPr>
          <w:rFonts w:ascii="Times New Roman" w:hAnsi="Times New Roman" w:cs="Times New Roman"/>
          <w:sz w:val="26"/>
          <w:szCs w:val="26"/>
        </w:rPr>
        <w:t>15</w:t>
      </w:r>
      <w:r w:rsidR="00425DA7" w:rsidRPr="00371F53">
        <w:rPr>
          <w:rFonts w:ascii="Times New Roman" w:hAnsi="Times New Roman" w:cs="Times New Roman"/>
          <w:sz w:val="26"/>
          <w:szCs w:val="26"/>
        </w:rPr>
        <w:t>)</w:t>
      </w:r>
      <w:r w:rsidRPr="00371F53">
        <w:rPr>
          <w:rFonts w:ascii="Times New Roman" w:hAnsi="Times New Roman" w:cs="Times New Roman"/>
          <w:sz w:val="26"/>
          <w:szCs w:val="26"/>
        </w:rPr>
        <w:t>;</w:t>
      </w:r>
    </w:p>
    <w:p w:rsidR="0022293A" w:rsidRPr="00371F53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Покров </w:t>
      </w:r>
      <w:r w:rsidR="009B16C7" w:rsidRPr="00371F53">
        <w:rPr>
          <w:rFonts w:ascii="Times New Roman" w:hAnsi="Times New Roman" w:cs="Times New Roman"/>
          <w:b/>
          <w:sz w:val="26"/>
          <w:szCs w:val="26"/>
        </w:rPr>
        <w:t>1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9B16C7" w:rsidRPr="00371F53">
        <w:rPr>
          <w:rFonts w:ascii="Times New Roman" w:hAnsi="Times New Roman" w:cs="Times New Roman"/>
          <w:b/>
          <w:sz w:val="26"/>
          <w:szCs w:val="26"/>
        </w:rPr>
        <w:t>е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B45" w:rsidRPr="00371F53">
        <w:rPr>
          <w:rFonts w:ascii="Times New Roman" w:hAnsi="Times New Roman" w:cs="Times New Roman"/>
          <w:sz w:val="26"/>
          <w:szCs w:val="26"/>
        </w:rPr>
        <w:t>(202</w:t>
      </w:r>
      <w:r w:rsidR="009B16C7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9B16C7" w:rsidRPr="00371F53">
        <w:rPr>
          <w:rFonts w:ascii="Times New Roman" w:hAnsi="Times New Roman" w:cs="Times New Roman"/>
          <w:sz w:val="26"/>
          <w:szCs w:val="26"/>
        </w:rPr>
        <w:t>0</w:t>
      </w:r>
      <w:r w:rsidRPr="00371F53">
        <w:rPr>
          <w:rFonts w:ascii="Times New Roman" w:hAnsi="Times New Roman" w:cs="Times New Roman"/>
          <w:sz w:val="26"/>
          <w:szCs w:val="26"/>
        </w:rPr>
        <w:t>)</w:t>
      </w:r>
      <w:r w:rsidR="0022293A" w:rsidRPr="00371F53">
        <w:rPr>
          <w:rFonts w:ascii="Times New Roman" w:hAnsi="Times New Roman" w:cs="Times New Roman"/>
          <w:sz w:val="26"/>
          <w:szCs w:val="26"/>
        </w:rPr>
        <w:t>;</w:t>
      </w:r>
    </w:p>
    <w:p w:rsidR="006377C4" w:rsidRPr="00371F53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Костерёво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E6E" w:rsidRPr="00371F53">
        <w:rPr>
          <w:rFonts w:ascii="Times New Roman" w:hAnsi="Times New Roman" w:cs="Times New Roman"/>
          <w:b/>
          <w:sz w:val="26"/>
          <w:szCs w:val="26"/>
        </w:rPr>
        <w:t>1</w:t>
      </w:r>
      <w:r w:rsidR="006377C4"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470E6E" w:rsidRPr="00371F53">
        <w:rPr>
          <w:rFonts w:ascii="Times New Roman" w:hAnsi="Times New Roman" w:cs="Times New Roman"/>
          <w:b/>
          <w:sz w:val="26"/>
          <w:szCs w:val="26"/>
        </w:rPr>
        <w:t>е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F53">
        <w:rPr>
          <w:rFonts w:ascii="Times New Roman" w:hAnsi="Times New Roman" w:cs="Times New Roman"/>
          <w:sz w:val="26"/>
          <w:szCs w:val="26"/>
        </w:rPr>
        <w:t>(20</w:t>
      </w:r>
      <w:r w:rsidR="00DA6D7C" w:rsidRPr="00371F53">
        <w:rPr>
          <w:rFonts w:ascii="Times New Roman" w:hAnsi="Times New Roman" w:cs="Times New Roman"/>
          <w:sz w:val="26"/>
          <w:szCs w:val="26"/>
        </w:rPr>
        <w:t>2</w:t>
      </w:r>
      <w:r w:rsidR="00BA2E6F" w:rsidRPr="00371F53">
        <w:rPr>
          <w:rFonts w:ascii="Times New Roman" w:hAnsi="Times New Roman" w:cs="Times New Roman"/>
          <w:sz w:val="26"/>
          <w:szCs w:val="26"/>
        </w:rPr>
        <w:t>2</w:t>
      </w:r>
      <w:r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BA2E6F" w:rsidRPr="00371F53">
        <w:rPr>
          <w:rFonts w:ascii="Times New Roman" w:hAnsi="Times New Roman" w:cs="Times New Roman"/>
          <w:sz w:val="26"/>
          <w:szCs w:val="26"/>
        </w:rPr>
        <w:t>1</w:t>
      </w:r>
      <w:r w:rsidR="00DA6D7C" w:rsidRPr="00371F53">
        <w:rPr>
          <w:rFonts w:ascii="Times New Roman" w:hAnsi="Times New Roman" w:cs="Times New Roman"/>
          <w:sz w:val="26"/>
          <w:szCs w:val="26"/>
        </w:rPr>
        <w:t>)</w:t>
      </w:r>
      <w:r w:rsidRPr="00371F53">
        <w:rPr>
          <w:rFonts w:ascii="Times New Roman" w:hAnsi="Times New Roman" w:cs="Times New Roman"/>
          <w:sz w:val="26"/>
          <w:szCs w:val="26"/>
        </w:rPr>
        <w:t>;</w:t>
      </w:r>
    </w:p>
    <w:p w:rsidR="006377C4" w:rsidRPr="00371F53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администрации посёлка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Вольгинский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E6F" w:rsidRPr="00371F53">
        <w:rPr>
          <w:rFonts w:ascii="Times New Roman" w:hAnsi="Times New Roman" w:cs="Times New Roman"/>
          <w:b/>
          <w:sz w:val="26"/>
          <w:szCs w:val="26"/>
        </w:rPr>
        <w:t>0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BA2E6F" w:rsidRPr="00371F53">
        <w:rPr>
          <w:rFonts w:ascii="Times New Roman" w:hAnsi="Times New Roman" w:cs="Times New Roman"/>
          <w:b/>
          <w:sz w:val="26"/>
          <w:szCs w:val="26"/>
        </w:rPr>
        <w:t>й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B45" w:rsidRPr="00371F53">
        <w:rPr>
          <w:rFonts w:ascii="Times New Roman" w:hAnsi="Times New Roman" w:cs="Times New Roman"/>
          <w:sz w:val="26"/>
          <w:szCs w:val="26"/>
        </w:rPr>
        <w:t>(202</w:t>
      </w:r>
      <w:r w:rsidR="00BA2E6F" w:rsidRPr="00371F53">
        <w:rPr>
          <w:rFonts w:ascii="Times New Roman" w:hAnsi="Times New Roman" w:cs="Times New Roman"/>
          <w:sz w:val="26"/>
          <w:szCs w:val="26"/>
        </w:rPr>
        <w:t>2</w:t>
      </w:r>
      <w:r w:rsidR="00425DA7"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BA2E6F" w:rsidRPr="00371F53">
        <w:rPr>
          <w:rFonts w:ascii="Times New Roman" w:hAnsi="Times New Roman" w:cs="Times New Roman"/>
          <w:sz w:val="26"/>
          <w:szCs w:val="26"/>
        </w:rPr>
        <w:t>3</w:t>
      </w:r>
      <w:r w:rsidR="00425DA7" w:rsidRPr="00371F53">
        <w:rPr>
          <w:rFonts w:ascii="Times New Roman" w:hAnsi="Times New Roman" w:cs="Times New Roman"/>
          <w:sz w:val="26"/>
          <w:szCs w:val="26"/>
        </w:rPr>
        <w:t>)</w:t>
      </w:r>
      <w:r w:rsidR="0022293A" w:rsidRPr="00371F53">
        <w:rPr>
          <w:rFonts w:ascii="Times New Roman" w:hAnsi="Times New Roman" w:cs="Times New Roman"/>
          <w:sz w:val="26"/>
          <w:szCs w:val="26"/>
        </w:rPr>
        <w:t>;</w:t>
      </w:r>
    </w:p>
    <w:p w:rsidR="006377C4" w:rsidRPr="00371F53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A61B45" w:rsidRPr="00371F53">
        <w:rPr>
          <w:rFonts w:ascii="Times New Roman" w:hAnsi="Times New Roman" w:cs="Times New Roman"/>
          <w:b/>
          <w:sz w:val="26"/>
          <w:szCs w:val="26"/>
        </w:rPr>
        <w:t xml:space="preserve"> посёлка Городищи </w:t>
      </w:r>
      <w:r w:rsidR="00470E6E" w:rsidRPr="00371F53">
        <w:rPr>
          <w:rFonts w:ascii="Times New Roman" w:hAnsi="Times New Roman" w:cs="Times New Roman"/>
          <w:b/>
          <w:sz w:val="26"/>
          <w:szCs w:val="26"/>
        </w:rPr>
        <w:t>1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представлений </w:t>
      </w:r>
      <w:r w:rsidR="00425DA7" w:rsidRPr="00371F53">
        <w:rPr>
          <w:rFonts w:ascii="Times New Roman" w:hAnsi="Times New Roman" w:cs="Times New Roman"/>
          <w:sz w:val="26"/>
          <w:szCs w:val="26"/>
        </w:rPr>
        <w:t>(20</w:t>
      </w:r>
      <w:r w:rsidR="002E06DF" w:rsidRPr="00371F53">
        <w:rPr>
          <w:rFonts w:ascii="Times New Roman" w:hAnsi="Times New Roman" w:cs="Times New Roman"/>
          <w:sz w:val="26"/>
          <w:szCs w:val="26"/>
        </w:rPr>
        <w:t>2</w:t>
      </w:r>
      <w:r w:rsidR="00BA2E6F" w:rsidRPr="00371F53">
        <w:rPr>
          <w:rFonts w:ascii="Times New Roman" w:hAnsi="Times New Roman" w:cs="Times New Roman"/>
          <w:sz w:val="26"/>
          <w:szCs w:val="26"/>
        </w:rPr>
        <w:t>2</w:t>
      </w:r>
      <w:r w:rsidR="00425DA7"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BA2E6F" w:rsidRPr="00371F53">
        <w:rPr>
          <w:rFonts w:ascii="Times New Roman" w:hAnsi="Times New Roman" w:cs="Times New Roman"/>
          <w:sz w:val="26"/>
          <w:szCs w:val="26"/>
        </w:rPr>
        <w:t>1</w:t>
      </w:r>
      <w:r w:rsidR="00425DA7" w:rsidRPr="00371F53">
        <w:rPr>
          <w:rFonts w:ascii="Times New Roman" w:hAnsi="Times New Roman" w:cs="Times New Roman"/>
          <w:sz w:val="26"/>
          <w:szCs w:val="26"/>
        </w:rPr>
        <w:t>)</w:t>
      </w:r>
      <w:r w:rsidRPr="00371F53">
        <w:rPr>
          <w:rFonts w:ascii="Times New Roman" w:hAnsi="Times New Roman" w:cs="Times New Roman"/>
          <w:sz w:val="26"/>
          <w:szCs w:val="26"/>
        </w:rPr>
        <w:t>;</w:t>
      </w:r>
    </w:p>
    <w:p w:rsidR="006377C4" w:rsidRPr="00371F53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Нагорного сельского поселения </w:t>
      </w:r>
      <w:r w:rsidR="00470E6E" w:rsidRPr="00371F53">
        <w:rPr>
          <w:rFonts w:ascii="Times New Roman" w:hAnsi="Times New Roman" w:cs="Times New Roman"/>
          <w:b/>
          <w:sz w:val="26"/>
          <w:szCs w:val="26"/>
        </w:rPr>
        <w:t>0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BA2E6F" w:rsidRPr="00371F53">
        <w:rPr>
          <w:rFonts w:ascii="Times New Roman" w:hAnsi="Times New Roman" w:cs="Times New Roman"/>
          <w:b/>
          <w:sz w:val="26"/>
          <w:szCs w:val="26"/>
        </w:rPr>
        <w:t>й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4D6" w:rsidRPr="00371F53">
        <w:rPr>
          <w:rFonts w:ascii="Times New Roman" w:hAnsi="Times New Roman" w:cs="Times New Roman"/>
          <w:sz w:val="26"/>
          <w:szCs w:val="26"/>
        </w:rPr>
        <w:t>(202</w:t>
      </w:r>
      <w:r w:rsidR="00BA2E6F" w:rsidRPr="00371F53">
        <w:rPr>
          <w:rFonts w:ascii="Times New Roman" w:hAnsi="Times New Roman" w:cs="Times New Roman"/>
          <w:sz w:val="26"/>
          <w:szCs w:val="26"/>
        </w:rPr>
        <w:t>2</w:t>
      </w:r>
      <w:r w:rsidR="00E934D6"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BA2E6F" w:rsidRPr="00371F53">
        <w:rPr>
          <w:rFonts w:ascii="Times New Roman" w:hAnsi="Times New Roman" w:cs="Times New Roman"/>
          <w:sz w:val="26"/>
          <w:szCs w:val="26"/>
        </w:rPr>
        <w:t>0</w:t>
      </w:r>
      <w:r w:rsidR="00425DA7" w:rsidRPr="00371F53">
        <w:rPr>
          <w:rFonts w:ascii="Times New Roman" w:hAnsi="Times New Roman" w:cs="Times New Roman"/>
          <w:sz w:val="26"/>
          <w:szCs w:val="26"/>
        </w:rPr>
        <w:t>)</w:t>
      </w:r>
      <w:r w:rsidR="0022293A" w:rsidRPr="00371F53">
        <w:rPr>
          <w:rFonts w:ascii="Times New Roman" w:hAnsi="Times New Roman" w:cs="Times New Roman"/>
          <w:sz w:val="26"/>
          <w:szCs w:val="26"/>
        </w:rPr>
        <w:t>;</w:t>
      </w:r>
    </w:p>
    <w:p w:rsidR="00425DA7" w:rsidRPr="00371F53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администрация МО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E6F" w:rsidRPr="00371F53">
        <w:rPr>
          <w:rFonts w:ascii="Times New Roman" w:hAnsi="Times New Roman" w:cs="Times New Roman"/>
          <w:b/>
          <w:sz w:val="26"/>
          <w:szCs w:val="26"/>
        </w:rPr>
        <w:t>0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BA2E6F" w:rsidRPr="00371F53">
        <w:rPr>
          <w:rFonts w:ascii="Times New Roman" w:hAnsi="Times New Roman" w:cs="Times New Roman"/>
          <w:b/>
          <w:sz w:val="26"/>
          <w:szCs w:val="26"/>
        </w:rPr>
        <w:t>й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4D6" w:rsidRPr="00371F53">
        <w:rPr>
          <w:rFonts w:ascii="Times New Roman" w:hAnsi="Times New Roman" w:cs="Times New Roman"/>
          <w:sz w:val="26"/>
          <w:szCs w:val="26"/>
        </w:rPr>
        <w:t>(202</w:t>
      </w:r>
      <w:r w:rsidR="00BA2E6F" w:rsidRPr="00371F53">
        <w:rPr>
          <w:rFonts w:ascii="Times New Roman" w:hAnsi="Times New Roman" w:cs="Times New Roman"/>
          <w:sz w:val="26"/>
          <w:szCs w:val="26"/>
        </w:rPr>
        <w:t>2</w:t>
      </w:r>
      <w:r w:rsidR="00912A9B" w:rsidRPr="00371F53">
        <w:rPr>
          <w:rFonts w:ascii="Times New Roman" w:hAnsi="Times New Roman" w:cs="Times New Roman"/>
          <w:sz w:val="26"/>
          <w:szCs w:val="26"/>
        </w:rPr>
        <w:t>1</w:t>
      </w:r>
      <w:r w:rsidR="00E934D6" w:rsidRPr="00371F53">
        <w:rPr>
          <w:rFonts w:ascii="Times New Roman" w:hAnsi="Times New Roman" w:cs="Times New Roman"/>
          <w:sz w:val="26"/>
          <w:szCs w:val="26"/>
        </w:rPr>
        <w:t xml:space="preserve"> - </w:t>
      </w:r>
      <w:r w:rsidR="00BA2E6F" w:rsidRPr="00371F53">
        <w:rPr>
          <w:rFonts w:ascii="Times New Roman" w:hAnsi="Times New Roman" w:cs="Times New Roman"/>
          <w:sz w:val="26"/>
          <w:szCs w:val="26"/>
        </w:rPr>
        <w:t>0</w:t>
      </w:r>
      <w:r w:rsidRPr="00371F53">
        <w:rPr>
          <w:rFonts w:ascii="Times New Roman" w:hAnsi="Times New Roman" w:cs="Times New Roman"/>
          <w:sz w:val="26"/>
          <w:szCs w:val="26"/>
        </w:rPr>
        <w:t>);</w:t>
      </w:r>
    </w:p>
    <w:p w:rsidR="006377C4" w:rsidRPr="00371F53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371F53">
        <w:rPr>
          <w:rFonts w:ascii="Times New Roman" w:hAnsi="Times New Roman" w:cs="Times New Roman"/>
          <w:b/>
          <w:sz w:val="26"/>
          <w:szCs w:val="26"/>
        </w:rPr>
        <w:t>Пе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>тушинского</w:t>
      </w:r>
      <w:proofErr w:type="spellEnd"/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9B16C7" w:rsidRPr="00371F53">
        <w:rPr>
          <w:rFonts w:ascii="Times New Roman" w:hAnsi="Times New Roman" w:cs="Times New Roman"/>
          <w:b/>
          <w:sz w:val="26"/>
          <w:szCs w:val="26"/>
        </w:rPr>
        <w:t>1</w:t>
      </w:r>
      <w:r w:rsidRPr="00371F53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9B16C7" w:rsidRPr="00371F53">
        <w:rPr>
          <w:rFonts w:ascii="Times New Roman" w:hAnsi="Times New Roman" w:cs="Times New Roman"/>
          <w:b/>
          <w:sz w:val="26"/>
          <w:szCs w:val="26"/>
        </w:rPr>
        <w:t>е</w:t>
      </w:r>
      <w:r w:rsidR="00425DA7" w:rsidRPr="00371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EAA" w:rsidRPr="00371F53">
        <w:rPr>
          <w:rFonts w:ascii="Times New Roman" w:hAnsi="Times New Roman" w:cs="Times New Roman"/>
          <w:sz w:val="26"/>
          <w:szCs w:val="26"/>
        </w:rPr>
        <w:t>(202</w:t>
      </w:r>
      <w:r w:rsidR="009B16C7" w:rsidRPr="00371F53">
        <w:rPr>
          <w:rFonts w:ascii="Times New Roman" w:hAnsi="Times New Roman" w:cs="Times New Roman"/>
          <w:sz w:val="26"/>
          <w:szCs w:val="26"/>
        </w:rPr>
        <w:t>2</w:t>
      </w:r>
      <w:r w:rsidR="00425DA7" w:rsidRPr="00371F53">
        <w:rPr>
          <w:rFonts w:ascii="Times New Roman" w:hAnsi="Times New Roman" w:cs="Times New Roman"/>
          <w:sz w:val="26"/>
          <w:szCs w:val="26"/>
        </w:rPr>
        <w:t xml:space="preserve"> – </w:t>
      </w:r>
      <w:r w:rsidR="009B16C7" w:rsidRPr="00371F53">
        <w:rPr>
          <w:rFonts w:ascii="Times New Roman" w:hAnsi="Times New Roman" w:cs="Times New Roman"/>
          <w:sz w:val="26"/>
          <w:szCs w:val="26"/>
        </w:rPr>
        <w:t>0</w:t>
      </w:r>
      <w:r w:rsidR="00425DA7" w:rsidRPr="00371F53">
        <w:rPr>
          <w:rFonts w:ascii="Times New Roman" w:hAnsi="Times New Roman" w:cs="Times New Roman"/>
          <w:sz w:val="26"/>
          <w:szCs w:val="26"/>
        </w:rPr>
        <w:t>)</w:t>
      </w:r>
      <w:r w:rsidR="00D33EAA" w:rsidRPr="00371F53">
        <w:rPr>
          <w:rFonts w:ascii="Times New Roman" w:hAnsi="Times New Roman" w:cs="Times New Roman"/>
          <w:sz w:val="26"/>
          <w:szCs w:val="26"/>
        </w:rPr>
        <w:t>.</w:t>
      </w:r>
    </w:p>
    <w:p w:rsidR="006377C4" w:rsidRPr="00371F53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По </w:t>
      </w:r>
      <w:r w:rsidR="00146CD8" w:rsidRPr="00371F53">
        <w:rPr>
          <w:rFonts w:ascii="Times New Roman" w:hAnsi="Times New Roman" w:cs="Times New Roman"/>
          <w:sz w:val="26"/>
          <w:szCs w:val="26"/>
        </w:rPr>
        <w:t xml:space="preserve">большинству </w:t>
      </w:r>
      <w:r w:rsidRPr="00371F53">
        <w:rPr>
          <w:rFonts w:ascii="Times New Roman" w:hAnsi="Times New Roman" w:cs="Times New Roman"/>
          <w:sz w:val="26"/>
          <w:szCs w:val="26"/>
        </w:rPr>
        <w:t>представлени</w:t>
      </w:r>
      <w:r w:rsidR="00146CD8" w:rsidRPr="00371F53">
        <w:rPr>
          <w:rFonts w:ascii="Times New Roman" w:hAnsi="Times New Roman" w:cs="Times New Roman"/>
          <w:sz w:val="26"/>
          <w:szCs w:val="26"/>
        </w:rPr>
        <w:t>й</w:t>
      </w:r>
      <w:r w:rsidRPr="00371F53">
        <w:rPr>
          <w:rFonts w:ascii="Times New Roman" w:hAnsi="Times New Roman" w:cs="Times New Roman"/>
          <w:sz w:val="26"/>
          <w:szCs w:val="26"/>
        </w:rPr>
        <w:t xml:space="preserve"> в КСО предоставлена информация о принятых мерах, а также об устранении выявленных нарушени</w:t>
      </w:r>
      <w:r w:rsidR="00006E80" w:rsidRPr="00371F53">
        <w:rPr>
          <w:rFonts w:ascii="Times New Roman" w:hAnsi="Times New Roman" w:cs="Times New Roman"/>
          <w:sz w:val="26"/>
          <w:szCs w:val="26"/>
        </w:rPr>
        <w:t>й</w:t>
      </w:r>
      <w:r w:rsidR="004C0051" w:rsidRPr="00371F53">
        <w:rPr>
          <w:rFonts w:ascii="Times New Roman" w:hAnsi="Times New Roman" w:cs="Times New Roman"/>
          <w:sz w:val="26"/>
          <w:szCs w:val="26"/>
        </w:rPr>
        <w:t xml:space="preserve"> своевременно</w:t>
      </w:r>
      <w:r w:rsidRPr="00371F53">
        <w:rPr>
          <w:rFonts w:ascii="Times New Roman" w:hAnsi="Times New Roman" w:cs="Times New Roman"/>
          <w:sz w:val="26"/>
          <w:szCs w:val="26"/>
        </w:rPr>
        <w:t>.</w:t>
      </w:r>
      <w:r w:rsidR="00146CD8" w:rsidRPr="00371F53">
        <w:rPr>
          <w:rFonts w:ascii="Times New Roman" w:hAnsi="Times New Roman" w:cs="Times New Roman"/>
          <w:sz w:val="26"/>
          <w:szCs w:val="26"/>
        </w:rPr>
        <w:t xml:space="preserve"> По 4 представлениям ответ предоставлен позже установленного срока.</w:t>
      </w:r>
    </w:p>
    <w:p w:rsidR="00C847FA" w:rsidRPr="00371F53" w:rsidRDefault="00361753" w:rsidP="00C847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3F5" w:rsidRPr="00371F53" w:rsidRDefault="002C1D19" w:rsidP="002C1D19">
      <w:pPr>
        <w:pStyle w:val="ConsPlusNormal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1F53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r w:rsidR="005E73F5" w:rsidRPr="00371F53">
        <w:rPr>
          <w:rFonts w:ascii="Times New Roman" w:hAnsi="Times New Roman" w:cs="Times New Roman"/>
          <w:b/>
          <w:i/>
          <w:sz w:val="26"/>
          <w:szCs w:val="26"/>
        </w:rPr>
        <w:t>Работа коллегии КСО</w:t>
      </w:r>
    </w:p>
    <w:p w:rsidR="00D92E33" w:rsidRPr="00371F53" w:rsidRDefault="002C1D19" w:rsidP="00824E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5.1. </w:t>
      </w:r>
      <w:r w:rsidR="00D92E33" w:rsidRPr="00371F53">
        <w:rPr>
          <w:rFonts w:ascii="Times New Roman" w:hAnsi="Times New Roman" w:cs="Times New Roman"/>
          <w:sz w:val="26"/>
          <w:szCs w:val="26"/>
        </w:rPr>
        <w:t xml:space="preserve">В соответствии со статьёй 10 </w:t>
      </w:r>
      <w:r w:rsidR="00F60C49" w:rsidRPr="00371F53">
        <w:rPr>
          <w:rFonts w:ascii="Times New Roman" w:hAnsi="Times New Roman" w:cs="Times New Roman"/>
          <w:sz w:val="26"/>
          <w:szCs w:val="26"/>
        </w:rPr>
        <w:t>З</w:t>
      </w:r>
      <w:r w:rsidR="00D92E33" w:rsidRPr="00371F53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F60C49" w:rsidRPr="00371F53">
        <w:rPr>
          <w:rFonts w:ascii="Times New Roman" w:hAnsi="Times New Roman" w:cs="Times New Roman"/>
          <w:sz w:val="26"/>
          <w:szCs w:val="26"/>
        </w:rPr>
        <w:t>№</w:t>
      </w:r>
      <w:r w:rsidR="00A82466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F60C49" w:rsidRPr="00371F53">
        <w:rPr>
          <w:rFonts w:ascii="Times New Roman" w:hAnsi="Times New Roman" w:cs="Times New Roman"/>
          <w:sz w:val="26"/>
          <w:szCs w:val="26"/>
        </w:rPr>
        <w:t xml:space="preserve">6-ФЗ </w:t>
      </w:r>
      <w:r w:rsidR="00D92E33" w:rsidRPr="00371F53">
        <w:rPr>
          <w:rFonts w:ascii="Times New Roman" w:hAnsi="Times New Roman" w:cs="Times New Roman"/>
          <w:sz w:val="26"/>
          <w:szCs w:val="26"/>
        </w:rPr>
        <w:t>с 2020 года орган</w:t>
      </w:r>
      <w:r w:rsidR="00F60C49" w:rsidRPr="00371F53">
        <w:rPr>
          <w:rFonts w:ascii="Times New Roman" w:hAnsi="Times New Roman" w:cs="Times New Roman"/>
          <w:sz w:val="26"/>
          <w:szCs w:val="26"/>
        </w:rPr>
        <w:t>изована работа коллегии контрол</w:t>
      </w:r>
      <w:r w:rsidR="00D92E33" w:rsidRPr="00371F53">
        <w:rPr>
          <w:rFonts w:ascii="Times New Roman" w:hAnsi="Times New Roman" w:cs="Times New Roman"/>
          <w:sz w:val="26"/>
          <w:szCs w:val="26"/>
        </w:rPr>
        <w:t xml:space="preserve">ьно-счётного органа </w:t>
      </w:r>
      <w:proofErr w:type="spellStart"/>
      <w:r w:rsidR="00D92E33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D92E33" w:rsidRPr="00371F53">
        <w:rPr>
          <w:rFonts w:ascii="Times New Roman" w:hAnsi="Times New Roman" w:cs="Times New Roman"/>
          <w:sz w:val="26"/>
          <w:szCs w:val="26"/>
        </w:rPr>
        <w:t xml:space="preserve"> района (далее коллегия КСО)</w:t>
      </w:r>
      <w:r w:rsidR="00F60C49" w:rsidRPr="00371F53">
        <w:rPr>
          <w:rFonts w:ascii="Times New Roman" w:hAnsi="Times New Roman" w:cs="Times New Roman"/>
          <w:sz w:val="26"/>
          <w:szCs w:val="26"/>
        </w:rPr>
        <w:t xml:space="preserve">. Состав коллегии КСО, порядок работы, а также другие вопросы, связанные с деятельностью коллегии, как совещательного органа КСО, определены регламентом КСО в соответствии с пунктами 2.8. и 2.9. Положения «О контрольно-счётном органе </w:t>
      </w:r>
      <w:proofErr w:type="spellStart"/>
      <w:r w:rsidR="00F60C49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F60C49" w:rsidRPr="00371F53">
        <w:rPr>
          <w:rFonts w:ascii="Times New Roman" w:hAnsi="Times New Roman" w:cs="Times New Roman"/>
          <w:sz w:val="26"/>
          <w:szCs w:val="26"/>
        </w:rPr>
        <w:t xml:space="preserve"> района», утверждённого решением Совета народных депутатов </w:t>
      </w:r>
      <w:proofErr w:type="spellStart"/>
      <w:r w:rsidR="00F60C49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F60C49" w:rsidRPr="00371F53">
        <w:rPr>
          <w:rFonts w:ascii="Times New Roman" w:hAnsi="Times New Roman" w:cs="Times New Roman"/>
          <w:sz w:val="26"/>
          <w:szCs w:val="26"/>
        </w:rPr>
        <w:t xml:space="preserve"> района от 21.1</w:t>
      </w:r>
      <w:r w:rsidR="007D7BE5" w:rsidRPr="00371F53">
        <w:rPr>
          <w:rFonts w:ascii="Times New Roman" w:hAnsi="Times New Roman" w:cs="Times New Roman"/>
          <w:sz w:val="26"/>
          <w:szCs w:val="26"/>
        </w:rPr>
        <w:t xml:space="preserve">1.2013 №121/11 (в редакции от </w:t>
      </w:r>
      <w:r w:rsidR="00FD0367" w:rsidRPr="00371F53">
        <w:rPr>
          <w:rFonts w:ascii="Times New Roman" w:hAnsi="Times New Roman" w:cs="Times New Roman"/>
          <w:sz w:val="26"/>
          <w:szCs w:val="26"/>
        </w:rPr>
        <w:t>22.09.2022</w:t>
      </w:r>
      <w:r w:rsidR="007D7BE5" w:rsidRPr="00371F53">
        <w:rPr>
          <w:rFonts w:ascii="Times New Roman" w:hAnsi="Times New Roman" w:cs="Times New Roman"/>
          <w:sz w:val="26"/>
          <w:szCs w:val="26"/>
        </w:rPr>
        <w:t xml:space="preserve"> №</w:t>
      </w:r>
      <w:r w:rsidR="00FD0367" w:rsidRPr="00371F53">
        <w:rPr>
          <w:rFonts w:ascii="Times New Roman" w:hAnsi="Times New Roman" w:cs="Times New Roman"/>
          <w:sz w:val="26"/>
          <w:szCs w:val="26"/>
        </w:rPr>
        <w:t xml:space="preserve"> 55/11</w:t>
      </w:r>
      <w:r w:rsidR="00F60C49" w:rsidRPr="00371F53">
        <w:rPr>
          <w:rFonts w:ascii="Times New Roman" w:hAnsi="Times New Roman" w:cs="Times New Roman"/>
          <w:sz w:val="26"/>
          <w:szCs w:val="26"/>
        </w:rPr>
        <w:t>).</w:t>
      </w:r>
      <w:r w:rsidR="00D92E33" w:rsidRPr="00371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E33" w:rsidRPr="00371F53" w:rsidRDefault="002C1D19" w:rsidP="00824E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5.2. </w:t>
      </w:r>
      <w:r w:rsidR="00F60C49" w:rsidRPr="00371F53">
        <w:rPr>
          <w:rFonts w:ascii="Times New Roman" w:hAnsi="Times New Roman" w:cs="Times New Roman"/>
          <w:sz w:val="26"/>
          <w:szCs w:val="26"/>
        </w:rPr>
        <w:t xml:space="preserve">В компетенцию коллегии КСО входят вопросы планирования работы КСО, утверждение стандартов КСО и отчётов по результатам </w:t>
      </w:r>
      <w:r w:rsidR="00C47F54" w:rsidRPr="00371F53">
        <w:rPr>
          <w:rFonts w:ascii="Times New Roman" w:hAnsi="Times New Roman" w:cs="Times New Roman"/>
          <w:sz w:val="26"/>
          <w:szCs w:val="26"/>
        </w:rPr>
        <w:t>контрольных мероприятий.  В 202</w:t>
      </w:r>
      <w:r w:rsidR="00A34848" w:rsidRPr="00371F53">
        <w:rPr>
          <w:rFonts w:ascii="Times New Roman" w:hAnsi="Times New Roman" w:cs="Times New Roman"/>
          <w:sz w:val="26"/>
          <w:szCs w:val="26"/>
        </w:rPr>
        <w:t>3</w:t>
      </w:r>
      <w:r w:rsidR="004526F9" w:rsidRPr="00371F53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A34848" w:rsidRPr="00371F53">
        <w:rPr>
          <w:rFonts w:ascii="Times New Roman" w:hAnsi="Times New Roman" w:cs="Times New Roman"/>
          <w:sz w:val="26"/>
          <w:szCs w:val="26"/>
        </w:rPr>
        <w:t>9</w:t>
      </w:r>
      <w:r w:rsidR="004526F9" w:rsidRPr="00371F53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F60C49" w:rsidRPr="00371F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9AF" w:rsidRPr="00371F53" w:rsidRDefault="002C49AF" w:rsidP="00824E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49AF" w:rsidRPr="00371F53" w:rsidRDefault="002C49AF" w:rsidP="002C49AF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1F53">
        <w:rPr>
          <w:rFonts w:ascii="Times New Roman" w:hAnsi="Times New Roman" w:cs="Times New Roman"/>
          <w:b/>
          <w:i/>
          <w:sz w:val="26"/>
          <w:szCs w:val="26"/>
        </w:rPr>
        <w:t>6. Обеспечение деятельности КСО</w:t>
      </w:r>
    </w:p>
    <w:p w:rsidR="001F0146" w:rsidRPr="00371F53" w:rsidRDefault="002C49AF" w:rsidP="001A0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6.1. 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КСО образован в соответствии с законодательством РФ решением Совета народных депутатов </w:t>
      </w:r>
      <w:proofErr w:type="spellStart"/>
      <w:r w:rsidR="001F0146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1F0146" w:rsidRPr="00371F53">
        <w:rPr>
          <w:rFonts w:ascii="Times New Roman" w:hAnsi="Times New Roman" w:cs="Times New Roman"/>
          <w:sz w:val="26"/>
          <w:szCs w:val="26"/>
        </w:rPr>
        <w:t xml:space="preserve"> района от 21.11.2013 №121/11 «О контрольно-счётном органе </w:t>
      </w:r>
      <w:proofErr w:type="spellStart"/>
      <w:r w:rsidR="001F0146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1F0146" w:rsidRPr="00371F53">
        <w:rPr>
          <w:rFonts w:ascii="Times New Roman" w:hAnsi="Times New Roman" w:cs="Times New Roman"/>
          <w:sz w:val="26"/>
          <w:szCs w:val="26"/>
        </w:rPr>
        <w:t xml:space="preserve"> района» и осуществляет свою деятельность, начиная с января 2014 года. </w:t>
      </w:r>
      <w:r w:rsidR="005200E4" w:rsidRPr="00371F53">
        <w:rPr>
          <w:rFonts w:ascii="Times New Roman" w:hAnsi="Times New Roman" w:cs="Times New Roman"/>
          <w:sz w:val="26"/>
          <w:szCs w:val="26"/>
        </w:rPr>
        <w:t>Ш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татная численность КСО в количестве 6 единиц установлена решением Совета народных депутатов </w:t>
      </w:r>
      <w:proofErr w:type="spellStart"/>
      <w:r w:rsidR="001F0146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1F0146" w:rsidRPr="00371F53">
        <w:rPr>
          <w:rFonts w:ascii="Times New Roman" w:hAnsi="Times New Roman" w:cs="Times New Roman"/>
          <w:sz w:val="26"/>
          <w:szCs w:val="26"/>
        </w:rPr>
        <w:t xml:space="preserve"> района от 15.02.2018 №16/2, в том числе председатель, заместитель председателя, два аудитора и аппарат КСО, который состоит из инспектора и консультанта.</w:t>
      </w:r>
    </w:p>
    <w:p w:rsidR="001F0146" w:rsidRPr="00371F53" w:rsidRDefault="001F0146" w:rsidP="001A00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По состоянию на 01.01.2024 года штат укомплектован полностью, один сотрудник в декретном отпуске (инспектор).</w:t>
      </w:r>
    </w:p>
    <w:p w:rsidR="001F0146" w:rsidRPr="00371F53" w:rsidRDefault="001A00B4" w:rsidP="001A00B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           6.2. 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proofErr w:type="spellStart"/>
      <w:r w:rsidR="001F0146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1F0146" w:rsidRPr="00371F53">
        <w:rPr>
          <w:rFonts w:ascii="Times New Roman" w:hAnsi="Times New Roman" w:cs="Times New Roman"/>
          <w:sz w:val="26"/>
          <w:szCs w:val="26"/>
        </w:rPr>
        <w:t xml:space="preserve"> района от 2</w:t>
      </w:r>
      <w:r w:rsidR="00C62EBD" w:rsidRPr="00371F53">
        <w:rPr>
          <w:rFonts w:ascii="Times New Roman" w:hAnsi="Times New Roman" w:cs="Times New Roman"/>
          <w:sz w:val="26"/>
          <w:szCs w:val="26"/>
        </w:rPr>
        <w:t>7</w:t>
      </w:r>
      <w:r w:rsidR="001F0146" w:rsidRPr="00371F53">
        <w:rPr>
          <w:rFonts w:ascii="Times New Roman" w:hAnsi="Times New Roman" w:cs="Times New Roman"/>
          <w:sz w:val="26"/>
          <w:szCs w:val="26"/>
        </w:rPr>
        <w:t>.12.202</w:t>
      </w:r>
      <w:r w:rsidR="00C62EBD" w:rsidRPr="00371F53">
        <w:rPr>
          <w:rFonts w:ascii="Times New Roman" w:hAnsi="Times New Roman" w:cs="Times New Roman"/>
          <w:sz w:val="26"/>
          <w:szCs w:val="26"/>
        </w:rPr>
        <w:t>3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№</w:t>
      </w:r>
      <w:r w:rsidR="00C62EBD" w:rsidRPr="00371F53">
        <w:rPr>
          <w:rFonts w:ascii="Times New Roman" w:hAnsi="Times New Roman" w:cs="Times New Roman"/>
          <w:sz w:val="26"/>
          <w:szCs w:val="26"/>
        </w:rPr>
        <w:t>56/7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C62EBD" w:rsidRPr="00371F53">
        <w:rPr>
          <w:rFonts w:ascii="Times New Roman" w:hAnsi="Times New Roman" w:cs="Times New Roman"/>
          <w:sz w:val="26"/>
          <w:szCs w:val="26"/>
        </w:rPr>
        <w:t>о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внесении изменений в бюджет муниципального образования </w:t>
      </w:r>
      <w:proofErr w:type="spellStart"/>
      <w:r w:rsidR="001F0146" w:rsidRPr="00371F53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1F0146" w:rsidRPr="00371F53">
        <w:rPr>
          <w:rFonts w:ascii="Times New Roman" w:hAnsi="Times New Roman" w:cs="Times New Roman"/>
          <w:sz w:val="26"/>
          <w:szCs w:val="26"/>
        </w:rPr>
        <w:t xml:space="preserve"> район на 202</w:t>
      </w:r>
      <w:r w:rsidR="00C62EBD" w:rsidRPr="00371F53">
        <w:rPr>
          <w:rFonts w:ascii="Times New Roman" w:hAnsi="Times New Roman" w:cs="Times New Roman"/>
          <w:sz w:val="26"/>
          <w:szCs w:val="26"/>
        </w:rPr>
        <w:t>3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62EBD" w:rsidRPr="00371F53">
        <w:rPr>
          <w:rFonts w:ascii="Times New Roman" w:hAnsi="Times New Roman" w:cs="Times New Roman"/>
          <w:sz w:val="26"/>
          <w:szCs w:val="26"/>
        </w:rPr>
        <w:t>4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и 202</w:t>
      </w:r>
      <w:r w:rsidR="00C62EBD" w:rsidRPr="00371F53">
        <w:rPr>
          <w:rFonts w:ascii="Times New Roman" w:hAnsi="Times New Roman" w:cs="Times New Roman"/>
          <w:sz w:val="26"/>
          <w:szCs w:val="26"/>
        </w:rPr>
        <w:t>5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годов расходы на содержание КСО утверждены в сумме </w:t>
      </w:r>
      <w:r w:rsidR="00C62EBD" w:rsidRPr="00371F53">
        <w:rPr>
          <w:rFonts w:ascii="Times New Roman" w:hAnsi="Times New Roman" w:cs="Times New Roman"/>
          <w:sz w:val="26"/>
          <w:szCs w:val="26"/>
        </w:rPr>
        <w:t>7 275,8468</w:t>
      </w:r>
      <w:r w:rsidR="001F0146" w:rsidRPr="00371F53">
        <w:rPr>
          <w:rFonts w:ascii="Times New Roman" w:hAnsi="Times New Roman" w:cs="Times New Roman"/>
          <w:sz w:val="26"/>
          <w:szCs w:val="26"/>
        </w:rPr>
        <w:t xml:space="preserve"> тыс. руб., в том числе 1 </w:t>
      </w:r>
      <w:r w:rsidR="00C62EBD" w:rsidRPr="00371F53">
        <w:rPr>
          <w:rFonts w:ascii="Times New Roman" w:hAnsi="Times New Roman" w:cs="Times New Roman"/>
          <w:sz w:val="26"/>
          <w:szCs w:val="26"/>
        </w:rPr>
        <w:t>92</w:t>
      </w:r>
      <w:r w:rsidR="001F0146" w:rsidRPr="00371F53">
        <w:rPr>
          <w:rFonts w:ascii="Times New Roman" w:hAnsi="Times New Roman" w:cs="Times New Roman"/>
          <w:sz w:val="26"/>
          <w:szCs w:val="26"/>
        </w:rPr>
        <w:t>0,0 тыс. руб. за счёт межбюджетных трансфертов из бюджетов поселений на исполнение переданных полномочий.</w:t>
      </w:r>
    </w:p>
    <w:p w:rsidR="002C49AF" w:rsidRPr="00371F53" w:rsidRDefault="001F0146" w:rsidP="001A00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Фактические расходы за 202</w:t>
      </w:r>
      <w:r w:rsidR="00C62EBD" w:rsidRPr="00371F53">
        <w:rPr>
          <w:rFonts w:ascii="Times New Roman" w:hAnsi="Times New Roman" w:cs="Times New Roman"/>
          <w:sz w:val="26"/>
          <w:szCs w:val="26"/>
        </w:rPr>
        <w:t>3</w:t>
      </w:r>
      <w:r w:rsidRPr="00371F53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C62EBD" w:rsidRPr="00371F53">
        <w:rPr>
          <w:rFonts w:ascii="Times New Roman" w:hAnsi="Times New Roman" w:cs="Times New Roman"/>
          <w:sz w:val="26"/>
          <w:szCs w:val="26"/>
        </w:rPr>
        <w:t>7 275,8468</w:t>
      </w:r>
      <w:r w:rsidRPr="00371F53">
        <w:rPr>
          <w:rFonts w:ascii="Times New Roman" w:hAnsi="Times New Roman" w:cs="Times New Roman"/>
          <w:sz w:val="26"/>
          <w:szCs w:val="26"/>
        </w:rPr>
        <w:t xml:space="preserve"> тыс. руб., или </w:t>
      </w:r>
      <w:r w:rsidR="00C62EBD" w:rsidRPr="00371F53">
        <w:rPr>
          <w:rFonts w:ascii="Times New Roman" w:hAnsi="Times New Roman" w:cs="Times New Roman"/>
          <w:sz w:val="26"/>
          <w:szCs w:val="26"/>
        </w:rPr>
        <w:t>100</w:t>
      </w:r>
      <w:r w:rsidRPr="00371F53">
        <w:rPr>
          <w:rFonts w:ascii="Times New Roman" w:hAnsi="Times New Roman" w:cs="Times New Roman"/>
          <w:sz w:val="26"/>
          <w:szCs w:val="26"/>
        </w:rPr>
        <w:t xml:space="preserve">% от </w:t>
      </w:r>
      <w:r w:rsidRPr="00371F53">
        <w:rPr>
          <w:rFonts w:ascii="Times New Roman" w:hAnsi="Times New Roman" w:cs="Times New Roman"/>
          <w:sz w:val="26"/>
          <w:szCs w:val="26"/>
        </w:rPr>
        <w:lastRenderedPageBreak/>
        <w:t>утверждённых средств, в том числе за счёт иных межбюджетных трансфертов из бюджетов поселений 1 </w:t>
      </w:r>
      <w:r w:rsidR="00C62EBD" w:rsidRPr="00371F53">
        <w:rPr>
          <w:rFonts w:ascii="Times New Roman" w:hAnsi="Times New Roman" w:cs="Times New Roman"/>
          <w:sz w:val="26"/>
          <w:szCs w:val="26"/>
        </w:rPr>
        <w:t>92</w:t>
      </w:r>
      <w:r w:rsidRPr="00371F53">
        <w:rPr>
          <w:rFonts w:ascii="Times New Roman" w:hAnsi="Times New Roman" w:cs="Times New Roman"/>
          <w:sz w:val="26"/>
          <w:szCs w:val="26"/>
        </w:rPr>
        <w:t>0,0 тыс. руб.</w:t>
      </w:r>
    </w:p>
    <w:p w:rsidR="001E46A1" w:rsidRPr="00371F53" w:rsidRDefault="001E46A1" w:rsidP="00824E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4E59" w:rsidRPr="00371F53" w:rsidRDefault="002C49AF" w:rsidP="008A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b/>
          <w:i/>
          <w:sz w:val="26"/>
          <w:szCs w:val="26"/>
        </w:rPr>
      </w:pPr>
      <w:r w:rsidRPr="00371F53">
        <w:rPr>
          <w:rFonts w:ascii="Times New Roman Полужирный" w:hAnsi="Times New Roman Полужирный" w:cs="Times New Roman Полужирный"/>
          <w:b/>
          <w:i/>
          <w:sz w:val="26"/>
          <w:szCs w:val="26"/>
        </w:rPr>
        <w:t>7</w:t>
      </w:r>
      <w:r w:rsidR="008A4E59" w:rsidRPr="00371F53">
        <w:rPr>
          <w:rFonts w:ascii="Times New Roman Полужирный" w:hAnsi="Times New Roman Полужирный" w:cs="Times New Roman Полужирный"/>
          <w:b/>
          <w:i/>
          <w:sz w:val="26"/>
          <w:szCs w:val="26"/>
        </w:rPr>
        <w:t>. Заключительная часть</w:t>
      </w:r>
    </w:p>
    <w:p w:rsidR="008A4E59" w:rsidRPr="00371F53" w:rsidRDefault="002C49AF" w:rsidP="008A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7</w:t>
      </w:r>
      <w:r w:rsidR="008A4E59" w:rsidRPr="00371F53">
        <w:rPr>
          <w:rFonts w:ascii="Times New Roman" w:hAnsi="Times New Roman" w:cs="Times New Roman"/>
          <w:sz w:val="26"/>
          <w:szCs w:val="26"/>
        </w:rPr>
        <w:t xml:space="preserve">.1. </w:t>
      </w:r>
      <w:proofErr w:type="spellStart"/>
      <w:r w:rsidR="008A4E59" w:rsidRPr="00371F53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8A4E59" w:rsidRPr="00371F53">
        <w:rPr>
          <w:rFonts w:ascii="Times New Roman" w:hAnsi="Times New Roman" w:cs="Times New Roman"/>
          <w:sz w:val="26"/>
          <w:szCs w:val="26"/>
        </w:rPr>
        <w:t xml:space="preserve"> - счетный орган в течение года принимал активное участие в заседаниях Совета народных депутатов </w:t>
      </w:r>
      <w:proofErr w:type="spellStart"/>
      <w:r w:rsidR="008A4E59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8A4E59" w:rsidRPr="00371F53">
        <w:rPr>
          <w:rFonts w:ascii="Times New Roman" w:hAnsi="Times New Roman" w:cs="Times New Roman"/>
          <w:sz w:val="26"/>
          <w:szCs w:val="26"/>
        </w:rPr>
        <w:t xml:space="preserve"> района, в публичных слушаниях по бюджетно-финансовым и иным вопросам, относящимся к полномочиям Контрольно-счетного органа, а также в заседаниях, комиссиях и совещаниях, проводимых администрацией </w:t>
      </w:r>
      <w:proofErr w:type="spellStart"/>
      <w:r w:rsidR="008A4E59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8A4E59" w:rsidRPr="00371F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A4E59" w:rsidRPr="00371F53" w:rsidRDefault="00AC49FB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7.2. </w:t>
      </w:r>
      <w:r w:rsidR="00B326BA" w:rsidRPr="00371F53">
        <w:rPr>
          <w:rFonts w:ascii="Times New Roman" w:hAnsi="Times New Roman" w:cs="Times New Roman"/>
          <w:sz w:val="26"/>
          <w:szCs w:val="26"/>
        </w:rPr>
        <w:t xml:space="preserve">За отчетный период в КСО осуществлялась комплексная работа с персоналом по организации профессионального развития, подготовки и повышения квалификации работников, обмену опытом работы. </w:t>
      </w:r>
      <w:r w:rsidR="005200E4" w:rsidRPr="00371F53">
        <w:rPr>
          <w:rFonts w:ascii="Times New Roman" w:hAnsi="Times New Roman" w:cs="Times New Roman"/>
          <w:sz w:val="26"/>
          <w:szCs w:val="26"/>
        </w:rPr>
        <w:t>За 2023 год прошли обучение и получили соответствующие сертификаты три сотрудника. Н</w:t>
      </w:r>
      <w:r w:rsidR="0081711F" w:rsidRPr="00371F53">
        <w:rPr>
          <w:rFonts w:ascii="Times New Roman" w:hAnsi="Times New Roman" w:cs="Times New Roman"/>
          <w:sz w:val="26"/>
          <w:szCs w:val="26"/>
        </w:rPr>
        <w:t xml:space="preserve">а регулярной основе </w:t>
      </w:r>
      <w:r w:rsidR="005200E4" w:rsidRPr="00371F53">
        <w:rPr>
          <w:rFonts w:ascii="Times New Roman" w:hAnsi="Times New Roman" w:cs="Times New Roman"/>
          <w:sz w:val="26"/>
          <w:szCs w:val="26"/>
        </w:rPr>
        <w:t>сотрудники</w:t>
      </w:r>
      <w:r w:rsidR="0081711F" w:rsidRPr="00371F53">
        <w:rPr>
          <w:rFonts w:ascii="Times New Roman" w:hAnsi="Times New Roman" w:cs="Times New Roman"/>
          <w:sz w:val="26"/>
          <w:szCs w:val="26"/>
        </w:rPr>
        <w:t xml:space="preserve"> </w:t>
      </w:r>
      <w:r w:rsidR="00B326BA" w:rsidRPr="00371F53">
        <w:rPr>
          <w:rFonts w:ascii="Times New Roman" w:hAnsi="Times New Roman" w:cs="Times New Roman"/>
          <w:sz w:val="26"/>
          <w:szCs w:val="26"/>
        </w:rPr>
        <w:t>участвуют в онлайн конференциях и круглых столах, проводимых Союзом МКСО</w:t>
      </w:r>
      <w:r w:rsidR="0081711F" w:rsidRPr="00371F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0E4" w:rsidRPr="00371F53" w:rsidRDefault="005200E4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Подана заявка и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соотвествующий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пакет документов на вступление в Союз Муниципальных контрольно-счетных органов. Вопрос о принятии КСО </w:t>
      </w: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в члены Союза должен быть рассмотрен в июне текущего года.</w:t>
      </w:r>
    </w:p>
    <w:p w:rsidR="0081711F" w:rsidRPr="00371F53" w:rsidRDefault="00FF3585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 xml:space="preserve">7.3. </w:t>
      </w:r>
      <w:r w:rsidR="0081711F" w:rsidRPr="00371F53">
        <w:rPr>
          <w:rFonts w:ascii="Times New Roman" w:hAnsi="Times New Roman" w:cs="Times New Roman"/>
          <w:sz w:val="26"/>
          <w:szCs w:val="26"/>
        </w:rPr>
        <w:t>В социальной сети «</w:t>
      </w:r>
      <w:proofErr w:type="spellStart"/>
      <w:r w:rsidR="0081711F" w:rsidRPr="00371F53">
        <w:rPr>
          <w:rFonts w:ascii="Times New Roman" w:hAnsi="Times New Roman" w:cs="Times New Roman"/>
          <w:sz w:val="26"/>
          <w:szCs w:val="26"/>
        </w:rPr>
        <w:t>ВВконтакте</w:t>
      </w:r>
      <w:proofErr w:type="spellEnd"/>
      <w:r w:rsidR="0081711F" w:rsidRPr="00371F53">
        <w:rPr>
          <w:rFonts w:ascii="Times New Roman" w:hAnsi="Times New Roman" w:cs="Times New Roman"/>
          <w:sz w:val="26"/>
          <w:szCs w:val="26"/>
        </w:rPr>
        <w:t xml:space="preserve">» создано сообщество «Контрольно-счетный орган </w:t>
      </w:r>
      <w:proofErr w:type="spellStart"/>
      <w:r w:rsidR="0081711F"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81711F" w:rsidRPr="00371F53">
        <w:rPr>
          <w:rFonts w:ascii="Times New Roman" w:hAnsi="Times New Roman" w:cs="Times New Roman"/>
          <w:sz w:val="26"/>
          <w:szCs w:val="26"/>
        </w:rPr>
        <w:t xml:space="preserve"> района», на странице которого регулярно выкладываются факты о жизни КСО и прочая информация, касающаяся </w:t>
      </w:r>
      <w:r w:rsidR="00AC49FB" w:rsidRPr="00371F53">
        <w:rPr>
          <w:rFonts w:ascii="Times New Roman" w:hAnsi="Times New Roman" w:cs="Times New Roman"/>
          <w:sz w:val="26"/>
          <w:szCs w:val="26"/>
        </w:rPr>
        <w:t>событий и новостей</w:t>
      </w:r>
      <w:r w:rsidR="0081711F" w:rsidRPr="00371F53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A4E59" w:rsidRPr="00371F53" w:rsidRDefault="00EA76C7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Работа в данном направлении будет продолжена.</w:t>
      </w:r>
    </w:p>
    <w:p w:rsidR="008A4E59" w:rsidRPr="00371F53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Pr="00371F53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Pr="00371F53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Pr="00371F53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A4E59" w:rsidRPr="00371F53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1F53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:rsidR="008A4E59" w:rsidRPr="0059642A" w:rsidRDefault="008A4E59" w:rsidP="008A4E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71F53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371F5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О.Н. Аникина</w:t>
      </w:r>
    </w:p>
    <w:sectPr w:rsidR="008A4E59" w:rsidRPr="0059642A" w:rsidSect="0042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18" w:rsidRDefault="003A3118" w:rsidP="00AF088A">
      <w:pPr>
        <w:spacing w:after="0" w:line="240" w:lineRule="auto"/>
      </w:pPr>
      <w:r>
        <w:separator/>
      </w:r>
    </w:p>
  </w:endnote>
  <w:endnote w:type="continuationSeparator" w:id="0">
    <w:p w:rsidR="003A3118" w:rsidRDefault="003A3118" w:rsidP="00A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7" w:rsidRDefault="00B450D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7" w:rsidRDefault="00B450D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7" w:rsidRDefault="00B450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18" w:rsidRDefault="003A3118" w:rsidP="00AF088A">
      <w:pPr>
        <w:spacing w:after="0" w:line="240" w:lineRule="auto"/>
      </w:pPr>
      <w:r>
        <w:separator/>
      </w:r>
    </w:p>
  </w:footnote>
  <w:footnote w:type="continuationSeparator" w:id="0">
    <w:p w:rsidR="003A3118" w:rsidRDefault="003A3118" w:rsidP="00AF088A">
      <w:pPr>
        <w:spacing w:after="0" w:line="240" w:lineRule="auto"/>
      </w:pPr>
      <w:r>
        <w:continuationSeparator/>
      </w:r>
    </w:p>
  </w:footnote>
  <w:footnote w:id="1">
    <w:p w:rsidR="00B450D7" w:rsidRDefault="00B450D7">
      <w:pPr>
        <w:pStyle w:val="a5"/>
      </w:pPr>
      <w:r>
        <w:rPr>
          <w:rStyle w:val="a7"/>
        </w:rPr>
        <w:footnoteRef/>
      </w:r>
      <w:r>
        <w:t xml:space="preserve"> </w:t>
      </w:r>
      <w:r w:rsidRPr="00520DA2">
        <w:rPr>
          <w:rFonts w:ascii="Times New Roman" w:hAnsi="Times New Roman" w:cs="Times New Roman"/>
        </w:rPr>
        <w:t xml:space="preserve">«О принятии ежегодного отчета председателя контрольно-счетного органа </w:t>
      </w:r>
      <w:proofErr w:type="spellStart"/>
      <w:r w:rsidRPr="00520DA2">
        <w:rPr>
          <w:rFonts w:ascii="Times New Roman" w:hAnsi="Times New Roman" w:cs="Times New Roman"/>
        </w:rPr>
        <w:t>Петушинского</w:t>
      </w:r>
      <w:proofErr w:type="spellEnd"/>
      <w:r w:rsidRPr="00520DA2">
        <w:rPr>
          <w:rFonts w:ascii="Times New Roman" w:hAnsi="Times New Roman" w:cs="Times New Roman"/>
        </w:rPr>
        <w:t xml:space="preserve"> района о результатах деятельности контрольно-счетного органа за 202</w:t>
      </w:r>
      <w:r>
        <w:rPr>
          <w:rFonts w:ascii="Times New Roman" w:hAnsi="Times New Roman" w:cs="Times New Roman"/>
        </w:rPr>
        <w:t>3</w:t>
      </w:r>
      <w:r w:rsidRPr="00520DA2">
        <w:rPr>
          <w:rFonts w:ascii="Times New Roman" w:hAnsi="Times New Roman" w:cs="Times New Roman"/>
        </w:rPr>
        <w:t xml:space="preserve"> год»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7" w:rsidRDefault="00B450D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355"/>
      <w:docPartObj>
        <w:docPartGallery w:val="Page Numbers (Top of Page)"/>
        <w:docPartUnique/>
      </w:docPartObj>
    </w:sdtPr>
    <w:sdtEndPr/>
    <w:sdtContent>
      <w:p w:rsidR="00B450D7" w:rsidRDefault="00B450D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0D7" w:rsidRDefault="00B450D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7" w:rsidRDefault="00B450D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237C7"/>
    <w:multiLevelType w:val="multilevel"/>
    <w:tmpl w:val="1F72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610AF"/>
    <w:multiLevelType w:val="multilevel"/>
    <w:tmpl w:val="1EA4E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BC6AF0"/>
    <w:multiLevelType w:val="hybridMultilevel"/>
    <w:tmpl w:val="AE707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D4183"/>
    <w:multiLevelType w:val="hybridMultilevel"/>
    <w:tmpl w:val="24368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0874"/>
    <w:multiLevelType w:val="multilevel"/>
    <w:tmpl w:val="01EE5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28A1BA5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E771463"/>
    <w:multiLevelType w:val="multilevel"/>
    <w:tmpl w:val="0D225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22A4A3D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BC72FAD"/>
    <w:multiLevelType w:val="hybridMultilevel"/>
    <w:tmpl w:val="55948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C2FD1"/>
    <w:multiLevelType w:val="hybridMultilevel"/>
    <w:tmpl w:val="7C844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CAC"/>
    <w:multiLevelType w:val="hybridMultilevel"/>
    <w:tmpl w:val="5AC6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799D"/>
    <w:multiLevelType w:val="multilevel"/>
    <w:tmpl w:val="5C8E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13" w15:restartNumberingAfterBreak="0">
    <w:nsid w:val="7E710C44"/>
    <w:multiLevelType w:val="multilevel"/>
    <w:tmpl w:val="0D225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B"/>
    <w:rsid w:val="000005BF"/>
    <w:rsid w:val="00001812"/>
    <w:rsid w:val="000061D5"/>
    <w:rsid w:val="00006538"/>
    <w:rsid w:val="000065EC"/>
    <w:rsid w:val="00006E80"/>
    <w:rsid w:val="00010627"/>
    <w:rsid w:val="000114A7"/>
    <w:rsid w:val="00015BE4"/>
    <w:rsid w:val="00023587"/>
    <w:rsid w:val="000252E4"/>
    <w:rsid w:val="000304BC"/>
    <w:rsid w:val="00030575"/>
    <w:rsid w:val="000331FF"/>
    <w:rsid w:val="00033FC8"/>
    <w:rsid w:val="00041689"/>
    <w:rsid w:val="00043B3F"/>
    <w:rsid w:val="00045D72"/>
    <w:rsid w:val="00047736"/>
    <w:rsid w:val="00050187"/>
    <w:rsid w:val="00051617"/>
    <w:rsid w:val="00060518"/>
    <w:rsid w:val="00060F12"/>
    <w:rsid w:val="0006162D"/>
    <w:rsid w:val="00062B4D"/>
    <w:rsid w:val="00064DB2"/>
    <w:rsid w:val="000658E0"/>
    <w:rsid w:val="00066641"/>
    <w:rsid w:val="00072C22"/>
    <w:rsid w:val="00085E01"/>
    <w:rsid w:val="00087F22"/>
    <w:rsid w:val="00093991"/>
    <w:rsid w:val="000A6149"/>
    <w:rsid w:val="000B3C89"/>
    <w:rsid w:val="000C1206"/>
    <w:rsid w:val="000C146C"/>
    <w:rsid w:val="000C2363"/>
    <w:rsid w:val="000C3998"/>
    <w:rsid w:val="000C3F6C"/>
    <w:rsid w:val="000D09FB"/>
    <w:rsid w:val="000D0FEB"/>
    <w:rsid w:val="000D10D7"/>
    <w:rsid w:val="000D1C31"/>
    <w:rsid w:val="000D66F6"/>
    <w:rsid w:val="000E1344"/>
    <w:rsid w:val="000E19D5"/>
    <w:rsid w:val="000E368A"/>
    <w:rsid w:val="000E7D96"/>
    <w:rsid w:val="000F15C8"/>
    <w:rsid w:val="000F1DB4"/>
    <w:rsid w:val="000F3505"/>
    <w:rsid w:val="000F3BA4"/>
    <w:rsid w:val="000F3E14"/>
    <w:rsid w:val="000F4DC6"/>
    <w:rsid w:val="000F7131"/>
    <w:rsid w:val="000F762B"/>
    <w:rsid w:val="00100E1A"/>
    <w:rsid w:val="00101C4D"/>
    <w:rsid w:val="001112AB"/>
    <w:rsid w:val="00114CC7"/>
    <w:rsid w:val="00116DE7"/>
    <w:rsid w:val="00123914"/>
    <w:rsid w:val="00123ED5"/>
    <w:rsid w:val="00130614"/>
    <w:rsid w:val="00131B3C"/>
    <w:rsid w:val="00132DD0"/>
    <w:rsid w:val="001331A6"/>
    <w:rsid w:val="00146CD8"/>
    <w:rsid w:val="00151851"/>
    <w:rsid w:val="00151BE6"/>
    <w:rsid w:val="00155535"/>
    <w:rsid w:val="00162478"/>
    <w:rsid w:val="001644F9"/>
    <w:rsid w:val="001646F4"/>
    <w:rsid w:val="00173E15"/>
    <w:rsid w:val="00174644"/>
    <w:rsid w:val="00174A77"/>
    <w:rsid w:val="00177837"/>
    <w:rsid w:val="00182517"/>
    <w:rsid w:val="00183AE5"/>
    <w:rsid w:val="0019039F"/>
    <w:rsid w:val="0019055D"/>
    <w:rsid w:val="0019191A"/>
    <w:rsid w:val="00197D71"/>
    <w:rsid w:val="001A00B4"/>
    <w:rsid w:val="001A2D7D"/>
    <w:rsid w:val="001A38EA"/>
    <w:rsid w:val="001A741B"/>
    <w:rsid w:val="001B0A92"/>
    <w:rsid w:val="001B1FE9"/>
    <w:rsid w:val="001B2B86"/>
    <w:rsid w:val="001B39A7"/>
    <w:rsid w:val="001C074A"/>
    <w:rsid w:val="001C1FBA"/>
    <w:rsid w:val="001C3733"/>
    <w:rsid w:val="001D099A"/>
    <w:rsid w:val="001D2116"/>
    <w:rsid w:val="001D2616"/>
    <w:rsid w:val="001D49E9"/>
    <w:rsid w:val="001E3A17"/>
    <w:rsid w:val="001E434D"/>
    <w:rsid w:val="001E46A1"/>
    <w:rsid w:val="001E494C"/>
    <w:rsid w:val="001E4956"/>
    <w:rsid w:val="001E4FC5"/>
    <w:rsid w:val="001E7312"/>
    <w:rsid w:val="001F0146"/>
    <w:rsid w:val="001F1D84"/>
    <w:rsid w:val="001F2CF1"/>
    <w:rsid w:val="001F2D26"/>
    <w:rsid w:val="001F31C5"/>
    <w:rsid w:val="001F6539"/>
    <w:rsid w:val="0020072A"/>
    <w:rsid w:val="00200A77"/>
    <w:rsid w:val="00206284"/>
    <w:rsid w:val="00207683"/>
    <w:rsid w:val="00207A10"/>
    <w:rsid w:val="00207DE9"/>
    <w:rsid w:val="002105B7"/>
    <w:rsid w:val="002109DC"/>
    <w:rsid w:val="00210F9A"/>
    <w:rsid w:val="0021136A"/>
    <w:rsid w:val="00212F49"/>
    <w:rsid w:val="002163F3"/>
    <w:rsid w:val="0022293A"/>
    <w:rsid w:val="00222CDD"/>
    <w:rsid w:val="0022334D"/>
    <w:rsid w:val="00230FD3"/>
    <w:rsid w:val="00231E27"/>
    <w:rsid w:val="00236C00"/>
    <w:rsid w:val="00241D89"/>
    <w:rsid w:val="00245402"/>
    <w:rsid w:val="00245622"/>
    <w:rsid w:val="002538C8"/>
    <w:rsid w:val="00254C77"/>
    <w:rsid w:val="00255459"/>
    <w:rsid w:val="002626F4"/>
    <w:rsid w:val="00262C14"/>
    <w:rsid w:val="00263A63"/>
    <w:rsid w:val="00271CB3"/>
    <w:rsid w:val="00277810"/>
    <w:rsid w:val="00282897"/>
    <w:rsid w:val="0028781C"/>
    <w:rsid w:val="0029096A"/>
    <w:rsid w:val="002914AE"/>
    <w:rsid w:val="002958BA"/>
    <w:rsid w:val="002959BC"/>
    <w:rsid w:val="00295FEE"/>
    <w:rsid w:val="002A179D"/>
    <w:rsid w:val="002A32FE"/>
    <w:rsid w:val="002A3A9B"/>
    <w:rsid w:val="002B0243"/>
    <w:rsid w:val="002B03C4"/>
    <w:rsid w:val="002B2C18"/>
    <w:rsid w:val="002B751B"/>
    <w:rsid w:val="002C1D19"/>
    <w:rsid w:val="002C278E"/>
    <w:rsid w:val="002C413B"/>
    <w:rsid w:val="002C49AF"/>
    <w:rsid w:val="002C5858"/>
    <w:rsid w:val="002C7B81"/>
    <w:rsid w:val="002D2AA3"/>
    <w:rsid w:val="002D309E"/>
    <w:rsid w:val="002D3F2C"/>
    <w:rsid w:val="002D5B35"/>
    <w:rsid w:val="002D5D6D"/>
    <w:rsid w:val="002D7E28"/>
    <w:rsid w:val="002E06DF"/>
    <w:rsid w:val="002E0FC7"/>
    <w:rsid w:val="002E1B3B"/>
    <w:rsid w:val="002E447F"/>
    <w:rsid w:val="002E7936"/>
    <w:rsid w:val="002F1709"/>
    <w:rsid w:val="002F6062"/>
    <w:rsid w:val="002F6602"/>
    <w:rsid w:val="002F7982"/>
    <w:rsid w:val="00302BD6"/>
    <w:rsid w:val="00313918"/>
    <w:rsid w:val="00314D96"/>
    <w:rsid w:val="00315C8E"/>
    <w:rsid w:val="00317842"/>
    <w:rsid w:val="0032356D"/>
    <w:rsid w:val="003262D5"/>
    <w:rsid w:val="003338C4"/>
    <w:rsid w:val="00335214"/>
    <w:rsid w:val="00335B81"/>
    <w:rsid w:val="00337A9E"/>
    <w:rsid w:val="00341282"/>
    <w:rsid w:val="00341839"/>
    <w:rsid w:val="00341C18"/>
    <w:rsid w:val="003463AB"/>
    <w:rsid w:val="00353EDF"/>
    <w:rsid w:val="00354C31"/>
    <w:rsid w:val="00360CCB"/>
    <w:rsid w:val="00361753"/>
    <w:rsid w:val="0036519D"/>
    <w:rsid w:val="0036643D"/>
    <w:rsid w:val="0037021B"/>
    <w:rsid w:val="00371F53"/>
    <w:rsid w:val="00375633"/>
    <w:rsid w:val="0038043C"/>
    <w:rsid w:val="00380EA3"/>
    <w:rsid w:val="00381947"/>
    <w:rsid w:val="00386F64"/>
    <w:rsid w:val="003922E5"/>
    <w:rsid w:val="003955F4"/>
    <w:rsid w:val="003962E7"/>
    <w:rsid w:val="003A1595"/>
    <w:rsid w:val="003A259F"/>
    <w:rsid w:val="003A3118"/>
    <w:rsid w:val="003A5E76"/>
    <w:rsid w:val="003B0657"/>
    <w:rsid w:val="003B69E0"/>
    <w:rsid w:val="003C04AD"/>
    <w:rsid w:val="003C4D5E"/>
    <w:rsid w:val="003C5269"/>
    <w:rsid w:val="003C679B"/>
    <w:rsid w:val="003C7116"/>
    <w:rsid w:val="003D0625"/>
    <w:rsid w:val="003D2D0D"/>
    <w:rsid w:val="003D6405"/>
    <w:rsid w:val="003E0800"/>
    <w:rsid w:val="003E19F8"/>
    <w:rsid w:val="003E5ECA"/>
    <w:rsid w:val="003F0ACF"/>
    <w:rsid w:val="003F205F"/>
    <w:rsid w:val="003F62A3"/>
    <w:rsid w:val="003F6C57"/>
    <w:rsid w:val="003F7C48"/>
    <w:rsid w:val="00400D01"/>
    <w:rsid w:val="00400F14"/>
    <w:rsid w:val="00401A09"/>
    <w:rsid w:val="0040308B"/>
    <w:rsid w:val="00404113"/>
    <w:rsid w:val="00406111"/>
    <w:rsid w:val="00406A7E"/>
    <w:rsid w:val="004107EE"/>
    <w:rsid w:val="00412538"/>
    <w:rsid w:val="0041444B"/>
    <w:rsid w:val="00422F97"/>
    <w:rsid w:val="00425DA7"/>
    <w:rsid w:val="004266C4"/>
    <w:rsid w:val="0043118C"/>
    <w:rsid w:val="004312A0"/>
    <w:rsid w:val="0043583D"/>
    <w:rsid w:val="00437171"/>
    <w:rsid w:val="00442406"/>
    <w:rsid w:val="00442888"/>
    <w:rsid w:val="004504E1"/>
    <w:rsid w:val="004524F0"/>
    <w:rsid w:val="004526F9"/>
    <w:rsid w:val="00453C8F"/>
    <w:rsid w:val="00456E98"/>
    <w:rsid w:val="00464C46"/>
    <w:rsid w:val="00464C58"/>
    <w:rsid w:val="00466EFA"/>
    <w:rsid w:val="004672A6"/>
    <w:rsid w:val="00470E6E"/>
    <w:rsid w:val="00470F97"/>
    <w:rsid w:val="00473E53"/>
    <w:rsid w:val="004741C5"/>
    <w:rsid w:val="00474574"/>
    <w:rsid w:val="00481373"/>
    <w:rsid w:val="00484901"/>
    <w:rsid w:val="00492851"/>
    <w:rsid w:val="00492A06"/>
    <w:rsid w:val="004968C3"/>
    <w:rsid w:val="004A29FB"/>
    <w:rsid w:val="004A4D52"/>
    <w:rsid w:val="004A6628"/>
    <w:rsid w:val="004A70EB"/>
    <w:rsid w:val="004B08E3"/>
    <w:rsid w:val="004B0DC0"/>
    <w:rsid w:val="004B2E63"/>
    <w:rsid w:val="004B6984"/>
    <w:rsid w:val="004C0051"/>
    <w:rsid w:val="004C08C4"/>
    <w:rsid w:val="004C24B7"/>
    <w:rsid w:val="004C531F"/>
    <w:rsid w:val="004C5A32"/>
    <w:rsid w:val="004C5A72"/>
    <w:rsid w:val="004C5F15"/>
    <w:rsid w:val="004D04B6"/>
    <w:rsid w:val="004D2C22"/>
    <w:rsid w:val="004D3FB0"/>
    <w:rsid w:val="004D7256"/>
    <w:rsid w:val="004E1532"/>
    <w:rsid w:val="004F0D0F"/>
    <w:rsid w:val="004F1BF4"/>
    <w:rsid w:val="004F2F5F"/>
    <w:rsid w:val="004F4185"/>
    <w:rsid w:val="004F49F4"/>
    <w:rsid w:val="004F5157"/>
    <w:rsid w:val="004F6243"/>
    <w:rsid w:val="004F640D"/>
    <w:rsid w:val="004F76CF"/>
    <w:rsid w:val="00503DD0"/>
    <w:rsid w:val="0051411A"/>
    <w:rsid w:val="00514CA3"/>
    <w:rsid w:val="00516591"/>
    <w:rsid w:val="005200E4"/>
    <w:rsid w:val="00520DA2"/>
    <w:rsid w:val="00522987"/>
    <w:rsid w:val="00523538"/>
    <w:rsid w:val="0052369C"/>
    <w:rsid w:val="00524954"/>
    <w:rsid w:val="005249BF"/>
    <w:rsid w:val="005310DC"/>
    <w:rsid w:val="0053275B"/>
    <w:rsid w:val="00542E1A"/>
    <w:rsid w:val="0054405D"/>
    <w:rsid w:val="00544E4A"/>
    <w:rsid w:val="00552FBD"/>
    <w:rsid w:val="005562FE"/>
    <w:rsid w:val="0056165D"/>
    <w:rsid w:val="005652FF"/>
    <w:rsid w:val="00565CD8"/>
    <w:rsid w:val="005666C6"/>
    <w:rsid w:val="00567572"/>
    <w:rsid w:val="00571A92"/>
    <w:rsid w:val="00571AA9"/>
    <w:rsid w:val="005805CC"/>
    <w:rsid w:val="00580C1C"/>
    <w:rsid w:val="00584B56"/>
    <w:rsid w:val="0058606C"/>
    <w:rsid w:val="0058792A"/>
    <w:rsid w:val="00592CF5"/>
    <w:rsid w:val="0059642A"/>
    <w:rsid w:val="005A0AAF"/>
    <w:rsid w:val="005A4EE5"/>
    <w:rsid w:val="005A73B4"/>
    <w:rsid w:val="005B0455"/>
    <w:rsid w:val="005B749B"/>
    <w:rsid w:val="005B75F1"/>
    <w:rsid w:val="005D1870"/>
    <w:rsid w:val="005D7822"/>
    <w:rsid w:val="005E1580"/>
    <w:rsid w:val="005E3B0E"/>
    <w:rsid w:val="005E6488"/>
    <w:rsid w:val="005E73F5"/>
    <w:rsid w:val="005F40D0"/>
    <w:rsid w:val="005F68FE"/>
    <w:rsid w:val="005F7EB5"/>
    <w:rsid w:val="00600555"/>
    <w:rsid w:val="00600B64"/>
    <w:rsid w:val="00602F70"/>
    <w:rsid w:val="0060464E"/>
    <w:rsid w:val="0060476A"/>
    <w:rsid w:val="00605FE4"/>
    <w:rsid w:val="00606612"/>
    <w:rsid w:val="00606B60"/>
    <w:rsid w:val="006102E5"/>
    <w:rsid w:val="00612A99"/>
    <w:rsid w:val="00613996"/>
    <w:rsid w:val="00614D4A"/>
    <w:rsid w:val="006156B3"/>
    <w:rsid w:val="00622A24"/>
    <w:rsid w:val="00623EF1"/>
    <w:rsid w:val="006241ED"/>
    <w:rsid w:val="00630117"/>
    <w:rsid w:val="00630E9E"/>
    <w:rsid w:val="00634226"/>
    <w:rsid w:val="006349F8"/>
    <w:rsid w:val="00635738"/>
    <w:rsid w:val="006377C4"/>
    <w:rsid w:val="00640851"/>
    <w:rsid w:val="00645122"/>
    <w:rsid w:val="0064780E"/>
    <w:rsid w:val="00647A8A"/>
    <w:rsid w:val="00650642"/>
    <w:rsid w:val="006522D1"/>
    <w:rsid w:val="00653F3A"/>
    <w:rsid w:val="00654C25"/>
    <w:rsid w:val="0066096B"/>
    <w:rsid w:val="00661877"/>
    <w:rsid w:val="00663755"/>
    <w:rsid w:val="00667CBD"/>
    <w:rsid w:val="006723B9"/>
    <w:rsid w:val="00672C90"/>
    <w:rsid w:val="00675D92"/>
    <w:rsid w:val="0067657F"/>
    <w:rsid w:val="00677C63"/>
    <w:rsid w:val="006829F2"/>
    <w:rsid w:val="006837EB"/>
    <w:rsid w:val="00685574"/>
    <w:rsid w:val="00691584"/>
    <w:rsid w:val="00693FE2"/>
    <w:rsid w:val="006A02A7"/>
    <w:rsid w:val="006B50C8"/>
    <w:rsid w:val="006B6336"/>
    <w:rsid w:val="006B71CF"/>
    <w:rsid w:val="006B73C3"/>
    <w:rsid w:val="006B7E15"/>
    <w:rsid w:val="006C0A9C"/>
    <w:rsid w:val="006C375F"/>
    <w:rsid w:val="006C62FF"/>
    <w:rsid w:val="006C659A"/>
    <w:rsid w:val="006D00B7"/>
    <w:rsid w:val="006D0F40"/>
    <w:rsid w:val="006D17F2"/>
    <w:rsid w:val="006D3133"/>
    <w:rsid w:val="006D3407"/>
    <w:rsid w:val="006D7814"/>
    <w:rsid w:val="006E0B5C"/>
    <w:rsid w:val="006E51DA"/>
    <w:rsid w:val="006E6410"/>
    <w:rsid w:val="006F143F"/>
    <w:rsid w:val="006F37FE"/>
    <w:rsid w:val="006F3FD6"/>
    <w:rsid w:val="006F496B"/>
    <w:rsid w:val="006F5103"/>
    <w:rsid w:val="006F775E"/>
    <w:rsid w:val="00702917"/>
    <w:rsid w:val="00707334"/>
    <w:rsid w:val="00707D1A"/>
    <w:rsid w:val="007129DF"/>
    <w:rsid w:val="00716AB9"/>
    <w:rsid w:val="00723A03"/>
    <w:rsid w:val="00730BA6"/>
    <w:rsid w:val="0073180E"/>
    <w:rsid w:val="00731E2E"/>
    <w:rsid w:val="00733CE7"/>
    <w:rsid w:val="007415C8"/>
    <w:rsid w:val="00747D1C"/>
    <w:rsid w:val="007515F6"/>
    <w:rsid w:val="00752611"/>
    <w:rsid w:val="00754A5B"/>
    <w:rsid w:val="00756313"/>
    <w:rsid w:val="00756471"/>
    <w:rsid w:val="0075665D"/>
    <w:rsid w:val="00756C8F"/>
    <w:rsid w:val="0076207A"/>
    <w:rsid w:val="0076209B"/>
    <w:rsid w:val="00762F7F"/>
    <w:rsid w:val="0076395B"/>
    <w:rsid w:val="00764F6D"/>
    <w:rsid w:val="00771EA5"/>
    <w:rsid w:val="00773CCD"/>
    <w:rsid w:val="007746D2"/>
    <w:rsid w:val="00777D1A"/>
    <w:rsid w:val="00780480"/>
    <w:rsid w:val="00792E57"/>
    <w:rsid w:val="007931A9"/>
    <w:rsid w:val="00793EFB"/>
    <w:rsid w:val="00795460"/>
    <w:rsid w:val="00795939"/>
    <w:rsid w:val="007A3705"/>
    <w:rsid w:val="007A3B16"/>
    <w:rsid w:val="007A46BA"/>
    <w:rsid w:val="007A59A2"/>
    <w:rsid w:val="007A5A68"/>
    <w:rsid w:val="007B3524"/>
    <w:rsid w:val="007B5CC4"/>
    <w:rsid w:val="007C0FBB"/>
    <w:rsid w:val="007C1E46"/>
    <w:rsid w:val="007C3289"/>
    <w:rsid w:val="007D533C"/>
    <w:rsid w:val="007D7BE5"/>
    <w:rsid w:val="007E0EA7"/>
    <w:rsid w:val="007E2FCA"/>
    <w:rsid w:val="007E3D07"/>
    <w:rsid w:val="007E3E88"/>
    <w:rsid w:val="007E53C7"/>
    <w:rsid w:val="007E629B"/>
    <w:rsid w:val="007E78D0"/>
    <w:rsid w:val="007F0B1C"/>
    <w:rsid w:val="007F1384"/>
    <w:rsid w:val="007F484A"/>
    <w:rsid w:val="007F4A57"/>
    <w:rsid w:val="007F4E60"/>
    <w:rsid w:val="008015BF"/>
    <w:rsid w:val="0080460A"/>
    <w:rsid w:val="008068B8"/>
    <w:rsid w:val="00807A40"/>
    <w:rsid w:val="0081148F"/>
    <w:rsid w:val="008135A2"/>
    <w:rsid w:val="0081711F"/>
    <w:rsid w:val="00822106"/>
    <w:rsid w:val="00822BFB"/>
    <w:rsid w:val="00824E7C"/>
    <w:rsid w:val="00824EC0"/>
    <w:rsid w:val="008332AF"/>
    <w:rsid w:val="008346F1"/>
    <w:rsid w:val="00840D6A"/>
    <w:rsid w:val="008417B3"/>
    <w:rsid w:val="00841BB2"/>
    <w:rsid w:val="0084524B"/>
    <w:rsid w:val="008474B8"/>
    <w:rsid w:val="0084751B"/>
    <w:rsid w:val="0084783D"/>
    <w:rsid w:val="008508D1"/>
    <w:rsid w:val="00851DC7"/>
    <w:rsid w:val="00862A7E"/>
    <w:rsid w:val="008638BB"/>
    <w:rsid w:val="00865E21"/>
    <w:rsid w:val="0087100B"/>
    <w:rsid w:val="00871D7F"/>
    <w:rsid w:val="0087395F"/>
    <w:rsid w:val="00873984"/>
    <w:rsid w:val="008747F3"/>
    <w:rsid w:val="008771F3"/>
    <w:rsid w:val="00877F8C"/>
    <w:rsid w:val="00881200"/>
    <w:rsid w:val="00887E82"/>
    <w:rsid w:val="008903E7"/>
    <w:rsid w:val="00890738"/>
    <w:rsid w:val="008914F9"/>
    <w:rsid w:val="00891A43"/>
    <w:rsid w:val="00892491"/>
    <w:rsid w:val="008A19A7"/>
    <w:rsid w:val="008A3AE2"/>
    <w:rsid w:val="008A4ADB"/>
    <w:rsid w:val="008A4E59"/>
    <w:rsid w:val="008A5642"/>
    <w:rsid w:val="008A689D"/>
    <w:rsid w:val="008B1BE9"/>
    <w:rsid w:val="008B2BAF"/>
    <w:rsid w:val="008B7B16"/>
    <w:rsid w:val="008B7C9A"/>
    <w:rsid w:val="008C379B"/>
    <w:rsid w:val="008C38B9"/>
    <w:rsid w:val="008C3F06"/>
    <w:rsid w:val="008C7344"/>
    <w:rsid w:val="008D109C"/>
    <w:rsid w:val="008D4A07"/>
    <w:rsid w:val="008D520A"/>
    <w:rsid w:val="008E114E"/>
    <w:rsid w:val="008E180D"/>
    <w:rsid w:val="008E2262"/>
    <w:rsid w:val="008E4BFA"/>
    <w:rsid w:val="008E59E6"/>
    <w:rsid w:val="008E60A8"/>
    <w:rsid w:val="008E68AC"/>
    <w:rsid w:val="008E6A62"/>
    <w:rsid w:val="008E7A58"/>
    <w:rsid w:val="008F36ED"/>
    <w:rsid w:val="008F7681"/>
    <w:rsid w:val="00901A8F"/>
    <w:rsid w:val="00902228"/>
    <w:rsid w:val="00902659"/>
    <w:rsid w:val="00904A6D"/>
    <w:rsid w:val="00905224"/>
    <w:rsid w:val="00912686"/>
    <w:rsid w:val="00912A9B"/>
    <w:rsid w:val="0091361F"/>
    <w:rsid w:val="00913C4D"/>
    <w:rsid w:val="0091494D"/>
    <w:rsid w:val="00920479"/>
    <w:rsid w:val="009229A2"/>
    <w:rsid w:val="009250DE"/>
    <w:rsid w:val="00925593"/>
    <w:rsid w:val="009271F5"/>
    <w:rsid w:val="009355BD"/>
    <w:rsid w:val="00940CF8"/>
    <w:rsid w:val="00942823"/>
    <w:rsid w:val="0094331A"/>
    <w:rsid w:val="009433C0"/>
    <w:rsid w:val="00943DEC"/>
    <w:rsid w:val="00946214"/>
    <w:rsid w:val="00947AE3"/>
    <w:rsid w:val="009511B0"/>
    <w:rsid w:val="00951E41"/>
    <w:rsid w:val="00952810"/>
    <w:rsid w:val="009556A0"/>
    <w:rsid w:val="009574C1"/>
    <w:rsid w:val="009575E9"/>
    <w:rsid w:val="00974785"/>
    <w:rsid w:val="00975B3D"/>
    <w:rsid w:val="00976354"/>
    <w:rsid w:val="00980503"/>
    <w:rsid w:val="00981CDC"/>
    <w:rsid w:val="00983531"/>
    <w:rsid w:val="009841B8"/>
    <w:rsid w:val="00986B96"/>
    <w:rsid w:val="00990E6F"/>
    <w:rsid w:val="00994D9A"/>
    <w:rsid w:val="009A035F"/>
    <w:rsid w:val="009A1443"/>
    <w:rsid w:val="009A2CD5"/>
    <w:rsid w:val="009A346C"/>
    <w:rsid w:val="009A3FCF"/>
    <w:rsid w:val="009A61F6"/>
    <w:rsid w:val="009B1449"/>
    <w:rsid w:val="009B16C7"/>
    <w:rsid w:val="009B32DB"/>
    <w:rsid w:val="009B3700"/>
    <w:rsid w:val="009B3B83"/>
    <w:rsid w:val="009B71A3"/>
    <w:rsid w:val="009C42C8"/>
    <w:rsid w:val="009C51A5"/>
    <w:rsid w:val="009C615C"/>
    <w:rsid w:val="009C7FBE"/>
    <w:rsid w:val="009D423D"/>
    <w:rsid w:val="009D4AFD"/>
    <w:rsid w:val="009D5BFB"/>
    <w:rsid w:val="009D6FA6"/>
    <w:rsid w:val="009E53B4"/>
    <w:rsid w:val="009F0466"/>
    <w:rsid w:val="009F1653"/>
    <w:rsid w:val="009F18DC"/>
    <w:rsid w:val="009F2714"/>
    <w:rsid w:val="009F36C6"/>
    <w:rsid w:val="009F5432"/>
    <w:rsid w:val="009F771E"/>
    <w:rsid w:val="00A05A05"/>
    <w:rsid w:val="00A05F32"/>
    <w:rsid w:val="00A079E0"/>
    <w:rsid w:val="00A12173"/>
    <w:rsid w:val="00A122B6"/>
    <w:rsid w:val="00A17430"/>
    <w:rsid w:val="00A17AEA"/>
    <w:rsid w:val="00A20EB7"/>
    <w:rsid w:val="00A323EC"/>
    <w:rsid w:val="00A33401"/>
    <w:rsid w:val="00A34848"/>
    <w:rsid w:val="00A35EB9"/>
    <w:rsid w:val="00A363E3"/>
    <w:rsid w:val="00A378A7"/>
    <w:rsid w:val="00A40FB0"/>
    <w:rsid w:val="00A41D65"/>
    <w:rsid w:val="00A42418"/>
    <w:rsid w:val="00A43BD3"/>
    <w:rsid w:val="00A4539E"/>
    <w:rsid w:val="00A458EF"/>
    <w:rsid w:val="00A52B16"/>
    <w:rsid w:val="00A53CB1"/>
    <w:rsid w:val="00A60BA4"/>
    <w:rsid w:val="00A61B45"/>
    <w:rsid w:val="00A6599D"/>
    <w:rsid w:val="00A705A8"/>
    <w:rsid w:val="00A706F7"/>
    <w:rsid w:val="00A72F79"/>
    <w:rsid w:val="00A753F2"/>
    <w:rsid w:val="00A76E6B"/>
    <w:rsid w:val="00A7710B"/>
    <w:rsid w:val="00A82466"/>
    <w:rsid w:val="00A82827"/>
    <w:rsid w:val="00A82D2F"/>
    <w:rsid w:val="00A8726F"/>
    <w:rsid w:val="00A87FAA"/>
    <w:rsid w:val="00A902CC"/>
    <w:rsid w:val="00A90B31"/>
    <w:rsid w:val="00A9342F"/>
    <w:rsid w:val="00A9471E"/>
    <w:rsid w:val="00A94736"/>
    <w:rsid w:val="00A95523"/>
    <w:rsid w:val="00A975F9"/>
    <w:rsid w:val="00A97E40"/>
    <w:rsid w:val="00AA2397"/>
    <w:rsid w:val="00AA5E68"/>
    <w:rsid w:val="00AB09B2"/>
    <w:rsid w:val="00AB536B"/>
    <w:rsid w:val="00AB5B77"/>
    <w:rsid w:val="00AB62B1"/>
    <w:rsid w:val="00AB6B04"/>
    <w:rsid w:val="00AC2346"/>
    <w:rsid w:val="00AC49FB"/>
    <w:rsid w:val="00AD01C9"/>
    <w:rsid w:val="00AD6475"/>
    <w:rsid w:val="00AE00DA"/>
    <w:rsid w:val="00AE0CFC"/>
    <w:rsid w:val="00AE15C3"/>
    <w:rsid w:val="00AE3934"/>
    <w:rsid w:val="00AE439D"/>
    <w:rsid w:val="00AE7EF6"/>
    <w:rsid w:val="00AF088A"/>
    <w:rsid w:val="00AF30FB"/>
    <w:rsid w:val="00AF4F40"/>
    <w:rsid w:val="00AF7B88"/>
    <w:rsid w:val="00B01181"/>
    <w:rsid w:val="00B03F77"/>
    <w:rsid w:val="00B0618B"/>
    <w:rsid w:val="00B105F8"/>
    <w:rsid w:val="00B10763"/>
    <w:rsid w:val="00B13584"/>
    <w:rsid w:val="00B217C7"/>
    <w:rsid w:val="00B25298"/>
    <w:rsid w:val="00B27AB9"/>
    <w:rsid w:val="00B326BA"/>
    <w:rsid w:val="00B33465"/>
    <w:rsid w:val="00B450D7"/>
    <w:rsid w:val="00B4540A"/>
    <w:rsid w:val="00B457AC"/>
    <w:rsid w:val="00B46B84"/>
    <w:rsid w:val="00B50C1F"/>
    <w:rsid w:val="00B51445"/>
    <w:rsid w:val="00B54CB8"/>
    <w:rsid w:val="00B55486"/>
    <w:rsid w:val="00B555FA"/>
    <w:rsid w:val="00B57598"/>
    <w:rsid w:val="00B577FD"/>
    <w:rsid w:val="00B6168B"/>
    <w:rsid w:val="00B6338E"/>
    <w:rsid w:val="00B63AB7"/>
    <w:rsid w:val="00B649E5"/>
    <w:rsid w:val="00B707CA"/>
    <w:rsid w:val="00B71074"/>
    <w:rsid w:val="00B718DE"/>
    <w:rsid w:val="00B71A3F"/>
    <w:rsid w:val="00B73005"/>
    <w:rsid w:val="00B73DF8"/>
    <w:rsid w:val="00B73FCA"/>
    <w:rsid w:val="00B750CD"/>
    <w:rsid w:val="00B757F9"/>
    <w:rsid w:val="00B75A6B"/>
    <w:rsid w:val="00B765B4"/>
    <w:rsid w:val="00B767AB"/>
    <w:rsid w:val="00B82F19"/>
    <w:rsid w:val="00B83B94"/>
    <w:rsid w:val="00B84A8D"/>
    <w:rsid w:val="00B850DF"/>
    <w:rsid w:val="00B864E5"/>
    <w:rsid w:val="00B92269"/>
    <w:rsid w:val="00B9452A"/>
    <w:rsid w:val="00BA2E6F"/>
    <w:rsid w:val="00BA58ED"/>
    <w:rsid w:val="00BA64C7"/>
    <w:rsid w:val="00BA731E"/>
    <w:rsid w:val="00BA73B2"/>
    <w:rsid w:val="00BA73C7"/>
    <w:rsid w:val="00BA7579"/>
    <w:rsid w:val="00BB3A70"/>
    <w:rsid w:val="00BB5C5E"/>
    <w:rsid w:val="00BC2101"/>
    <w:rsid w:val="00BC22B7"/>
    <w:rsid w:val="00BC3C43"/>
    <w:rsid w:val="00BC55D0"/>
    <w:rsid w:val="00BC58FA"/>
    <w:rsid w:val="00BC5C46"/>
    <w:rsid w:val="00BC5FA0"/>
    <w:rsid w:val="00BC6C77"/>
    <w:rsid w:val="00BC6EB4"/>
    <w:rsid w:val="00BC7F7E"/>
    <w:rsid w:val="00BD289A"/>
    <w:rsid w:val="00BD2DF1"/>
    <w:rsid w:val="00BD3764"/>
    <w:rsid w:val="00BD4098"/>
    <w:rsid w:val="00BD6B64"/>
    <w:rsid w:val="00BD75B4"/>
    <w:rsid w:val="00BE09A6"/>
    <w:rsid w:val="00BE2841"/>
    <w:rsid w:val="00BE5928"/>
    <w:rsid w:val="00BF3AD4"/>
    <w:rsid w:val="00BF60D9"/>
    <w:rsid w:val="00C02176"/>
    <w:rsid w:val="00C07BCA"/>
    <w:rsid w:val="00C108CB"/>
    <w:rsid w:val="00C12C72"/>
    <w:rsid w:val="00C16305"/>
    <w:rsid w:val="00C16C94"/>
    <w:rsid w:val="00C175E6"/>
    <w:rsid w:val="00C221AA"/>
    <w:rsid w:val="00C225BA"/>
    <w:rsid w:val="00C23445"/>
    <w:rsid w:val="00C3097B"/>
    <w:rsid w:val="00C3569B"/>
    <w:rsid w:val="00C40A73"/>
    <w:rsid w:val="00C47F54"/>
    <w:rsid w:val="00C51455"/>
    <w:rsid w:val="00C51B12"/>
    <w:rsid w:val="00C5451A"/>
    <w:rsid w:val="00C5681C"/>
    <w:rsid w:val="00C62EBD"/>
    <w:rsid w:val="00C66810"/>
    <w:rsid w:val="00C66C64"/>
    <w:rsid w:val="00C66F5E"/>
    <w:rsid w:val="00C70B1E"/>
    <w:rsid w:val="00C74A54"/>
    <w:rsid w:val="00C779AE"/>
    <w:rsid w:val="00C83867"/>
    <w:rsid w:val="00C847FA"/>
    <w:rsid w:val="00C85629"/>
    <w:rsid w:val="00C86DEA"/>
    <w:rsid w:val="00C86F83"/>
    <w:rsid w:val="00C8772C"/>
    <w:rsid w:val="00C958E3"/>
    <w:rsid w:val="00C97C85"/>
    <w:rsid w:val="00CA10C1"/>
    <w:rsid w:val="00CA4400"/>
    <w:rsid w:val="00CA6A90"/>
    <w:rsid w:val="00CA7E6E"/>
    <w:rsid w:val="00CB37A9"/>
    <w:rsid w:val="00CB3EBA"/>
    <w:rsid w:val="00CB3F8A"/>
    <w:rsid w:val="00CB4543"/>
    <w:rsid w:val="00CC02D6"/>
    <w:rsid w:val="00CD0306"/>
    <w:rsid w:val="00CD09FB"/>
    <w:rsid w:val="00CD564C"/>
    <w:rsid w:val="00CE291D"/>
    <w:rsid w:val="00CE3A8A"/>
    <w:rsid w:val="00CE6B8A"/>
    <w:rsid w:val="00CF23FC"/>
    <w:rsid w:val="00D00668"/>
    <w:rsid w:val="00D02C47"/>
    <w:rsid w:val="00D05742"/>
    <w:rsid w:val="00D0578E"/>
    <w:rsid w:val="00D0609F"/>
    <w:rsid w:val="00D061B3"/>
    <w:rsid w:val="00D06435"/>
    <w:rsid w:val="00D0767F"/>
    <w:rsid w:val="00D123DA"/>
    <w:rsid w:val="00D15C2F"/>
    <w:rsid w:val="00D167A8"/>
    <w:rsid w:val="00D16F02"/>
    <w:rsid w:val="00D17B37"/>
    <w:rsid w:val="00D17BAC"/>
    <w:rsid w:val="00D247D2"/>
    <w:rsid w:val="00D25A58"/>
    <w:rsid w:val="00D2712B"/>
    <w:rsid w:val="00D2732A"/>
    <w:rsid w:val="00D32231"/>
    <w:rsid w:val="00D32326"/>
    <w:rsid w:val="00D33EAA"/>
    <w:rsid w:val="00D404ED"/>
    <w:rsid w:val="00D46CFA"/>
    <w:rsid w:val="00D52F09"/>
    <w:rsid w:val="00D547DA"/>
    <w:rsid w:val="00D54D5E"/>
    <w:rsid w:val="00D64A9A"/>
    <w:rsid w:val="00D64C90"/>
    <w:rsid w:val="00D67744"/>
    <w:rsid w:val="00D713E4"/>
    <w:rsid w:val="00D73C2C"/>
    <w:rsid w:val="00D7493B"/>
    <w:rsid w:val="00D74E6B"/>
    <w:rsid w:val="00D76A13"/>
    <w:rsid w:val="00D839C7"/>
    <w:rsid w:val="00D86169"/>
    <w:rsid w:val="00D86D1F"/>
    <w:rsid w:val="00D90052"/>
    <w:rsid w:val="00D92E33"/>
    <w:rsid w:val="00D93BEB"/>
    <w:rsid w:val="00D96F2C"/>
    <w:rsid w:val="00DA0F0C"/>
    <w:rsid w:val="00DA17FF"/>
    <w:rsid w:val="00DA1C3B"/>
    <w:rsid w:val="00DA234A"/>
    <w:rsid w:val="00DA3FFA"/>
    <w:rsid w:val="00DA48EE"/>
    <w:rsid w:val="00DA6236"/>
    <w:rsid w:val="00DA6B0A"/>
    <w:rsid w:val="00DA6D7C"/>
    <w:rsid w:val="00DA7084"/>
    <w:rsid w:val="00DA7159"/>
    <w:rsid w:val="00DB1E59"/>
    <w:rsid w:val="00DB4DE3"/>
    <w:rsid w:val="00DB5517"/>
    <w:rsid w:val="00DC08F3"/>
    <w:rsid w:val="00DC2D75"/>
    <w:rsid w:val="00DC60CC"/>
    <w:rsid w:val="00DD0FB5"/>
    <w:rsid w:val="00DD259C"/>
    <w:rsid w:val="00DD293F"/>
    <w:rsid w:val="00DD348C"/>
    <w:rsid w:val="00DD52EB"/>
    <w:rsid w:val="00DE0AE8"/>
    <w:rsid w:val="00DE3CAC"/>
    <w:rsid w:val="00DF2498"/>
    <w:rsid w:val="00DF26B9"/>
    <w:rsid w:val="00DF3F78"/>
    <w:rsid w:val="00DF45D4"/>
    <w:rsid w:val="00E00E14"/>
    <w:rsid w:val="00E013D1"/>
    <w:rsid w:val="00E04CA2"/>
    <w:rsid w:val="00E0555A"/>
    <w:rsid w:val="00E05775"/>
    <w:rsid w:val="00E06678"/>
    <w:rsid w:val="00E11BDD"/>
    <w:rsid w:val="00E12D6E"/>
    <w:rsid w:val="00E13A17"/>
    <w:rsid w:val="00E1432B"/>
    <w:rsid w:val="00E15A15"/>
    <w:rsid w:val="00E15CCC"/>
    <w:rsid w:val="00E172D3"/>
    <w:rsid w:val="00E17E66"/>
    <w:rsid w:val="00E207C5"/>
    <w:rsid w:val="00E21055"/>
    <w:rsid w:val="00E21326"/>
    <w:rsid w:val="00E245FB"/>
    <w:rsid w:val="00E255DC"/>
    <w:rsid w:val="00E301A2"/>
    <w:rsid w:val="00E310D4"/>
    <w:rsid w:val="00E32436"/>
    <w:rsid w:val="00E37AE1"/>
    <w:rsid w:val="00E407A1"/>
    <w:rsid w:val="00E46189"/>
    <w:rsid w:val="00E46380"/>
    <w:rsid w:val="00E46E10"/>
    <w:rsid w:val="00E4786C"/>
    <w:rsid w:val="00E57799"/>
    <w:rsid w:val="00E627CB"/>
    <w:rsid w:val="00E62EDD"/>
    <w:rsid w:val="00E64B3C"/>
    <w:rsid w:val="00E65148"/>
    <w:rsid w:val="00E65198"/>
    <w:rsid w:val="00E73D4A"/>
    <w:rsid w:val="00E7404F"/>
    <w:rsid w:val="00E74F13"/>
    <w:rsid w:val="00E757E5"/>
    <w:rsid w:val="00E830B1"/>
    <w:rsid w:val="00E84253"/>
    <w:rsid w:val="00E84D87"/>
    <w:rsid w:val="00E9298C"/>
    <w:rsid w:val="00E934D6"/>
    <w:rsid w:val="00E94865"/>
    <w:rsid w:val="00E96826"/>
    <w:rsid w:val="00EA060D"/>
    <w:rsid w:val="00EA0CA4"/>
    <w:rsid w:val="00EA1463"/>
    <w:rsid w:val="00EA5911"/>
    <w:rsid w:val="00EA5943"/>
    <w:rsid w:val="00EA76C7"/>
    <w:rsid w:val="00EB009B"/>
    <w:rsid w:val="00EB723F"/>
    <w:rsid w:val="00EC0DCB"/>
    <w:rsid w:val="00EC3580"/>
    <w:rsid w:val="00EC47D2"/>
    <w:rsid w:val="00EC7503"/>
    <w:rsid w:val="00EC76A6"/>
    <w:rsid w:val="00EC7E23"/>
    <w:rsid w:val="00ED276F"/>
    <w:rsid w:val="00ED673F"/>
    <w:rsid w:val="00ED71CA"/>
    <w:rsid w:val="00EE170F"/>
    <w:rsid w:val="00EE23D2"/>
    <w:rsid w:val="00EE709D"/>
    <w:rsid w:val="00EE7661"/>
    <w:rsid w:val="00EF0036"/>
    <w:rsid w:val="00EF052F"/>
    <w:rsid w:val="00EF10D7"/>
    <w:rsid w:val="00EF303D"/>
    <w:rsid w:val="00EF4F4D"/>
    <w:rsid w:val="00EF58E5"/>
    <w:rsid w:val="00F05CA1"/>
    <w:rsid w:val="00F12E65"/>
    <w:rsid w:val="00F148DD"/>
    <w:rsid w:val="00F21E65"/>
    <w:rsid w:val="00F24FD8"/>
    <w:rsid w:val="00F33C53"/>
    <w:rsid w:val="00F45036"/>
    <w:rsid w:val="00F50599"/>
    <w:rsid w:val="00F54021"/>
    <w:rsid w:val="00F55C22"/>
    <w:rsid w:val="00F5619D"/>
    <w:rsid w:val="00F60C49"/>
    <w:rsid w:val="00F61B54"/>
    <w:rsid w:val="00F65A16"/>
    <w:rsid w:val="00F700DD"/>
    <w:rsid w:val="00F73C94"/>
    <w:rsid w:val="00F7510C"/>
    <w:rsid w:val="00F76845"/>
    <w:rsid w:val="00F76EA8"/>
    <w:rsid w:val="00F81733"/>
    <w:rsid w:val="00F81D3B"/>
    <w:rsid w:val="00F84B7A"/>
    <w:rsid w:val="00F8503E"/>
    <w:rsid w:val="00F87F36"/>
    <w:rsid w:val="00F90F4A"/>
    <w:rsid w:val="00F91AA4"/>
    <w:rsid w:val="00F92946"/>
    <w:rsid w:val="00F93D51"/>
    <w:rsid w:val="00FA0EAB"/>
    <w:rsid w:val="00FA1799"/>
    <w:rsid w:val="00FA5BF9"/>
    <w:rsid w:val="00FA6F23"/>
    <w:rsid w:val="00FB0E26"/>
    <w:rsid w:val="00FB4804"/>
    <w:rsid w:val="00FB601E"/>
    <w:rsid w:val="00FB6B9C"/>
    <w:rsid w:val="00FC1471"/>
    <w:rsid w:val="00FC17B0"/>
    <w:rsid w:val="00FC325B"/>
    <w:rsid w:val="00FC3FE9"/>
    <w:rsid w:val="00FC4EE5"/>
    <w:rsid w:val="00FD032A"/>
    <w:rsid w:val="00FD0367"/>
    <w:rsid w:val="00FD2AE7"/>
    <w:rsid w:val="00FD2E6C"/>
    <w:rsid w:val="00FE0434"/>
    <w:rsid w:val="00FE1CDB"/>
    <w:rsid w:val="00FE1EB0"/>
    <w:rsid w:val="00FE2890"/>
    <w:rsid w:val="00FE35A6"/>
    <w:rsid w:val="00FE42B5"/>
    <w:rsid w:val="00FE42D6"/>
    <w:rsid w:val="00FE4F23"/>
    <w:rsid w:val="00FE7AB2"/>
    <w:rsid w:val="00FE7EBB"/>
    <w:rsid w:val="00FE7FB4"/>
    <w:rsid w:val="00FF1E45"/>
    <w:rsid w:val="00FF3585"/>
    <w:rsid w:val="00FF3C0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8DB"/>
  <w15:docId w15:val="{E1DA7EC6-3939-45BD-821C-833E736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75"/>
  </w:style>
  <w:style w:type="paragraph" w:styleId="3">
    <w:name w:val="heading 3"/>
    <w:basedOn w:val="a"/>
    <w:next w:val="a"/>
    <w:link w:val="30"/>
    <w:qFormat/>
    <w:rsid w:val="00DA715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1"/>
    <w:pPr>
      <w:ind w:left="720"/>
      <w:contextualSpacing/>
    </w:pPr>
  </w:style>
  <w:style w:type="table" w:styleId="a4">
    <w:name w:val="Table Grid"/>
    <w:basedOn w:val="a1"/>
    <w:uiPriority w:val="59"/>
    <w:rsid w:val="000D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AF08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F088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AF088A"/>
    <w:rPr>
      <w:vertAlign w:val="superscript"/>
    </w:rPr>
  </w:style>
  <w:style w:type="paragraph" w:customStyle="1" w:styleId="ConsPlusNormal">
    <w:name w:val="ConsPlusNormal"/>
    <w:rsid w:val="001E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1E46A1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9">
    <w:name w:val="Заголовок Знак"/>
    <w:basedOn w:val="a0"/>
    <w:link w:val="a8"/>
    <w:rsid w:val="001E46A1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uiPriority w:val="99"/>
    <w:rsid w:val="00E577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577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F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7DC2"/>
  </w:style>
  <w:style w:type="paragraph" w:styleId="ae">
    <w:name w:val="Subtitle"/>
    <w:basedOn w:val="a"/>
    <w:next w:val="a"/>
    <w:link w:val="af"/>
    <w:qFormat/>
    <w:rsid w:val="00661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61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DA715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73D4A"/>
    <w:rPr>
      <w:color w:val="0000FF"/>
      <w:u w:val="single"/>
    </w:rPr>
  </w:style>
  <w:style w:type="paragraph" w:styleId="af1">
    <w:name w:val="No Spacing"/>
    <w:uiPriority w:val="1"/>
    <w:qFormat/>
    <w:rsid w:val="000E13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8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346C-963B-42DC-BF36-7BA9D46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136</cp:revision>
  <cp:lastPrinted>2023-02-10T05:21:00Z</cp:lastPrinted>
  <dcterms:created xsi:type="dcterms:W3CDTF">2024-02-02T08:39:00Z</dcterms:created>
  <dcterms:modified xsi:type="dcterms:W3CDTF">2024-03-28T12:18:00Z</dcterms:modified>
</cp:coreProperties>
</file>